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19189" w14:textId="77777777" w:rsidR="003B0C7D" w:rsidRDefault="003B0C7D">
      <w:pPr>
        <w:pStyle w:val="BodyText"/>
        <w:rPr>
          <w:rFonts w:ascii="Times New Roman"/>
          <w:sz w:val="20"/>
        </w:rPr>
      </w:pPr>
    </w:p>
    <w:p w14:paraId="35B1918A" w14:textId="77777777" w:rsidR="003B0C7D" w:rsidRDefault="003B0C7D">
      <w:pPr>
        <w:pStyle w:val="BodyText"/>
        <w:rPr>
          <w:rFonts w:ascii="Times New Roman"/>
          <w:sz w:val="20"/>
        </w:rPr>
      </w:pPr>
    </w:p>
    <w:p w14:paraId="35B1918B" w14:textId="77777777" w:rsidR="003B0C7D" w:rsidRDefault="003B0C7D">
      <w:pPr>
        <w:pStyle w:val="BodyText"/>
        <w:spacing w:before="14" w:after="1"/>
        <w:rPr>
          <w:rFonts w:ascii="Times New Roman"/>
          <w:sz w:val="20"/>
        </w:rPr>
      </w:pPr>
    </w:p>
    <w:p w14:paraId="35B1918C" w14:textId="77777777" w:rsidR="003B0C7D" w:rsidRDefault="00C73150">
      <w:pPr>
        <w:pStyle w:val="BodyText"/>
        <w:ind w:left="4017"/>
        <w:rPr>
          <w:rFonts w:ascii="Times New Roman"/>
          <w:sz w:val="20"/>
        </w:rPr>
      </w:pPr>
      <w:r>
        <w:rPr>
          <w:rFonts w:ascii="Times New Roman"/>
          <w:noProof/>
          <w:sz w:val="20"/>
        </w:rPr>
        <w:drawing>
          <wp:inline distT="0" distB="0" distL="0" distR="0" wp14:anchorId="35B191FB" wp14:editId="2CAF3F13">
            <wp:extent cx="2462784" cy="761923"/>
            <wp:effectExtent l="0" t="0" r="0" b="63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2784" cy="761923"/>
                    </a:xfrm>
                    <a:prstGeom prst="rect">
                      <a:avLst/>
                    </a:prstGeom>
                  </pic:spPr>
                </pic:pic>
              </a:graphicData>
            </a:graphic>
          </wp:inline>
        </w:drawing>
      </w:r>
    </w:p>
    <w:p w14:paraId="35B1918D" w14:textId="77777777" w:rsidR="003B0C7D" w:rsidRDefault="00C73150">
      <w:pPr>
        <w:pStyle w:val="BodyText"/>
        <w:spacing w:before="57"/>
        <w:rPr>
          <w:rFonts w:ascii="Times New Roman"/>
          <w:sz w:val="20"/>
        </w:rPr>
      </w:pPr>
      <w:r>
        <w:rPr>
          <w:noProof/>
        </w:rPr>
        <mc:AlternateContent>
          <mc:Choice Requires="wps">
            <w:drawing>
              <wp:anchor distT="0" distB="0" distL="0" distR="0" simplePos="0" relativeHeight="487587840" behindDoc="1" locked="0" layoutInCell="1" allowOverlap="1" wp14:anchorId="35B191FD" wp14:editId="35B191FE">
                <wp:simplePos x="0" y="0"/>
                <wp:positionH relativeFrom="page">
                  <wp:posOffset>438912</wp:posOffset>
                </wp:positionH>
                <wp:positionV relativeFrom="paragraph">
                  <wp:posOffset>197992</wp:posOffset>
                </wp:positionV>
                <wp:extent cx="689483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9525"/>
                        </a:xfrm>
                        <a:custGeom>
                          <a:avLst/>
                          <a:gdLst/>
                          <a:ahLst/>
                          <a:cxnLst/>
                          <a:rect l="l" t="t" r="r" b="b"/>
                          <a:pathLst>
                            <a:path w="6894830" h="9525">
                              <a:moveTo>
                                <a:pt x="6894575" y="9143"/>
                              </a:moveTo>
                              <a:lnTo>
                                <a:pt x="0" y="9143"/>
                              </a:lnTo>
                              <a:lnTo>
                                <a:pt x="0" y="0"/>
                              </a:lnTo>
                              <a:lnTo>
                                <a:pt x="6894575" y="0"/>
                              </a:lnTo>
                              <a:lnTo>
                                <a:pt x="6894575" y="9143"/>
                              </a:lnTo>
                              <a:close/>
                            </a:path>
                          </a:pathLst>
                        </a:custGeom>
                        <a:solidFill>
                          <a:srgbClr val="4F80BC"/>
                        </a:solidFill>
                      </wps:spPr>
                      <wps:bodyPr wrap="square" lIns="0" tIns="0" rIns="0" bIns="0" rtlCol="0">
                        <a:prstTxWarp prst="textNoShape">
                          <a:avLst/>
                        </a:prstTxWarp>
                        <a:noAutofit/>
                      </wps:bodyPr>
                    </wps:wsp>
                  </a:graphicData>
                </a:graphic>
              </wp:anchor>
            </w:drawing>
          </mc:Choice>
          <mc:Fallback>
            <w:pict>
              <v:shape w14:anchorId="008F9DB3" id="Graphic 2" o:spid="_x0000_s1026" style="position:absolute;margin-left:34.55pt;margin-top:15.6pt;width:542.9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4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" path="m6894575,9143l,9143,,,6894575,r,9143xe" fillcolor="#4f80bc" stroked="f">
                <v:path arrowok="t"/>
                <w10:wrap type="topAndBottom" anchorx="page"/>
              </v:shape>
            </w:pict>
          </mc:Fallback>
        </mc:AlternateContent>
      </w:r>
    </w:p>
    <w:p w14:paraId="35B1918E" w14:textId="52AAAC3B" w:rsidR="003B0C7D" w:rsidRDefault="00C73150">
      <w:pPr>
        <w:pStyle w:val="Title"/>
      </w:pPr>
      <w:r>
        <w:rPr>
          <w:color w:val="4F80BC"/>
          <w:spacing w:val="-29"/>
        </w:rPr>
        <w:t xml:space="preserve"> </w:t>
      </w:r>
      <w:r>
        <w:rPr>
          <w:color w:val="4F80BC"/>
        </w:rPr>
        <w:t>PROVIDER’S</w:t>
      </w:r>
      <w:r>
        <w:rPr>
          <w:color w:val="4F80BC"/>
          <w:spacing w:val="-29"/>
        </w:rPr>
        <w:t xml:space="preserve"> </w:t>
      </w:r>
      <w:r>
        <w:rPr>
          <w:color w:val="4F80BC"/>
        </w:rPr>
        <w:t>GUIDE FOR DOCUMENTATION</w:t>
      </w:r>
    </w:p>
    <w:p w14:paraId="35B1918F" w14:textId="77777777" w:rsidR="003B0C7D" w:rsidRDefault="00C73150">
      <w:pPr>
        <w:pStyle w:val="BodyText"/>
        <w:spacing w:before="1"/>
        <w:rPr>
          <w:rFonts w:ascii="Cambria"/>
          <w:sz w:val="8"/>
        </w:rPr>
      </w:pPr>
      <w:r>
        <w:rPr>
          <w:noProof/>
        </w:rPr>
        <mc:AlternateContent>
          <mc:Choice Requires="wps">
            <w:drawing>
              <wp:anchor distT="0" distB="0" distL="0" distR="0" simplePos="0" relativeHeight="487588352" behindDoc="1" locked="0" layoutInCell="1" allowOverlap="1" wp14:anchorId="35B191FF" wp14:editId="35B19200">
                <wp:simplePos x="0" y="0"/>
                <wp:positionH relativeFrom="page">
                  <wp:posOffset>438912</wp:posOffset>
                </wp:positionH>
                <wp:positionV relativeFrom="paragraph">
                  <wp:posOffset>75563</wp:posOffset>
                </wp:positionV>
                <wp:extent cx="689483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9525"/>
                        </a:xfrm>
                        <a:custGeom>
                          <a:avLst/>
                          <a:gdLst/>
                          <a:ahLst/>
                          <a:cxnLst/>
                          <a:rect l="l" t="t" r="r" b="b"/>
                          <a:pathLst>
                            <a:path w="6894830" h="9525">
                              <a:moveTo>
                                <a:pt x="6894575" y="9143"/>
                              </a:moveTo>
                              <a:lnTo>
                                <a:pt x="0" y="9143"/>
                              </a:lnTo>
                              <a:lnTo>
                                <a:pt x="0" y="0"/>
                              </a:lnTo>
                              <a:lnTo>
                                <a:pt x="6894575" y="0"/>
                              </a:lnTo>
                              <a:lnTo>
                                <a:pt x="6894575" y="9143"/>
                              </a:lnTo>
                              <a:close/>
                            </a:path>
                          </a:pathLst>
                        </a:custGeom>
                        <a:solidFill>
                          <a:srgbClr val="4F80BC"/>
                        </a:solidFill>
                      </wps:spPr>
                      <wps:bodyPr wrap="square" lIns="0" tIns="0" rIns="0" bIns="0" rtlCol="0">
                        <a:prstTxWarp prst="textNoShape">
                          <a:avLst/>
                        </a:prstTxWarp>
                        <a:noAutofit/>
                      </wps:bodyPr>
                    </wps:wsp>
                  </a:graphicData>
                </a:graphic>
              </wp:anchor>
            </w:drawing>
          </mc:Choice>
          <mc:Fallback>
            <w:pict>
              <v:shape w14:anchorId="2739B6B4" id="Graphic 3" o:spid="_x0000_s1026" style="position:absolute;margin-left:34.55pt;margin-top:5.95pt;width:542.9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894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" path="m6894575,9143l,9143,,,6894575,r,9143xe" fillcolor="#4f80bc" stroked="f">
                <v:path arrowok="t"/>
                <w10:wrap type="topAndBottom" anchorx="page"/>
              </v:shape>
            </w:pict>
          </mc:Fallback>
        </mc:AlternateContent>
      </w:r>
    </w:p>
    <w:p w14:paraId="35B19190" w14:textId="77777777" w:rsidR="003B0C7D" w:rsidRDefault="00C73150">
      <w:pPr>
        <w:pStyle w:val="Title"/>
        <w:spacing w:before="241"/>
        <w:ind w:left="260"/>
        <w:rPr>
          <w:rFonts w:ascii="Calibri"/>
        </w:rPr>
      </w:pPr>
      <w:r>
        <w:rPr>
          <w:rFonts w:ascii="Calibri"/>
          <w:color w:val="4F80BC"/>
        </w:rPr>
        <w:t>Outcomes</w:t>
      </w:r>
      <w:r>
        <w:rPr>
          <w:rFonts w:ascii="Calibri"/>
          <w:color w:val="4F80BC"/>
          <w:spacing w:val="-19"/>
        </w:rPr>
        <w:t xml:space="preserve"> </w:t>
      </w:r>
      <w:r>
        <w:rPr>
          <w:rFonts w:ascii="Calibri"/>
          <w:color w:val="4F80BC"/>
        </w:rPr>
        <w:t>&amp;</w:t>
      </w:r>
      <w:r>
        <w:rPr>
          <w:rFonts w:ascii="Calibri"/>
          <w:color w:val="4F80BC"/>
          <w:spacing w:val="-18"/>
        </w:rPr>
        <w:t xml:space="preserve"> </w:t>
      </w:r>
      <w:r>
        <w:rPr>
          <w:rFonts w:ascii="Calibri"/>
          <w:color w:val="4F80BC"/>
          <w:spacing w:val="-2"/>
        </w:rPr>
        <w:t>Services</w:t>
      </w:r>
    </w:p>
    <w:p w14:paraId="35B19191" w14:textId="77777777" w:rsidR="003B0C7D" w:rsidRDefault="003B0C7D">
      <w:pPr>
        <w:pStyle w:val="BodyText"/>
        <w:rPr>
          <w:rFonts w:ascii="Calibri"/>
          <w:sz w:val="28"/>
        </w:rPr>
      </w:pPr>
    </w:p>
    <w:p w14:paraId="35B19192" w14:textId="77777777" w:rsidR="003B0C7D" w:rsidRDefault="003B0C7D">
      <w:pPr>
        <w:pStyle w:val="BodyText"/>
        <w:rPr>
          <w:rFonts w:ascii="Calibri"/>
          <w:sz w:val="28"/>
        </w:rPr>
      </w:pPr>
    </w:p>
    <w:p w14:paraId="35B19193" w14:textId="77777777" w:rsidR="003B0C7D" w:rsidRDefault="003B0C7D">
      <w:pPr>
        <w:pStyle w:val="BodyText"/>
        <w:rPr>
          <w:rFonts w:ascii="Calibri"/>
          <w:sz w:val="28"/>
        </w:rPr>
      </w:pPr>
    </w:p>
    <w:p w14:paraId="35B19194" w14:textId="77777777" w:rsidR="003B0C7D" w:rsidRDefault="003B0C7D">
      <w:pPr>
        <w:pStyle w:val="BodyText"/>
        <w:rPr>
          <w:rFonts w:ascii="Calibri"/>
          <w:sz w:val="28"/>
        </w:rPr>
      </w:pPr>
    </w:p>
    <w:p w14:paraId="35B19195" w14:textId="77777777" w:rsidR="003B0C7D" w:rsidRDefault="003B0C7D">
      <w:pPr>
        <w:pStyle w:val="BodyText"/>
        <w:rPr>
          <w:rFonts w:ascii="Calibri"/>
          <w:sz w:val="28"/>
        </w:rPr>
      </w:pPr>
    </w:p>
    <w:p w14:paraId="35B19196" w14:textId="77777777" w:rsidR="003B0C7D" w:rsidRDefault="003B0C7D">
      <w:pPr>
        <w:pStyle w:val="BodyText"/>
        <w:rPr>
          <w:rFonts w:ascii="Calibri"/>
          <w:sz w:val="28"/>
        </w:rPr>
      </w:pPr>
    </w:p>
    <w:p w14:paraId="35B19197" w14:textId="77777777" w:rsidR="003B0C7D" w:rsidRDefault="003B0C7D">
      <w:pPr>
        <w:pStyle w:val="BodyText"/>
        <w:rPr>
          <w:rFonts w:ascii="Calibri"/>
          <w:sz w:val="28"/>
        </w:rPr>
      </w:pPr>
    </w:p>
    <w:p w14:paraId="35B19198" w14:textId="77777777" w:rsidR="003B0C7D" w:rsidRDefault="003B0C7D">
      <w:pPr>
        <w:pStyle w:val="BodyText"/>
        <w:rPr>
          <w:rFonts w:ascii="Calibri"/>
          <w:sz w:val="28"/>
        </w:rPr>
      </w:pPr>
    </w:p>
    <w:p w14:paraId="35B19199" w14:textId="77777777" w:rsidR="003B0C7D" w:rsidRDefault="003B0C7D">
      <w:pPr>
        <w:pStyle w:val="BodyText"/>
        <w:rPr>
          <w:rFonts w:ascii="Calibri"/>
          <w:sz w:val="28"/>
        </w:rPr>
      </w:pPr>
    </w:p>
    <w:p w14:paraId="35B1919A" w14:textId="77777777" w:rsidR="003B0C7D" w:rsidRDefault="003B0C7D">
      <w:pPr>
        <w:pStyle w:val="BodyText"/>
        <w:spacing w:before="74"/>
        <w:rPr>
          <w:rFonts w:ascii="Calibri"/>
          <w:sz w:val="28"/>
        </w:rPr>
      </w:pPr>
    </w:p>
    <w:p w14:paraId="35B1919B" w14:textId="7B5B7142" w:rsidR="003B0C7D" w:rsidRDefault="009A06B7">
      <w:pPr>
        <w:ind w:left="263" w:right="265"/>
        <w:jc w:val="center"/>
        <w:rPr>
          <w:rFonts w:ascii="Calibri"/>
          <w:sz w:val="28"/>
        </w:rPr>
      </w:pPr>
      <w:proofErr w:type="gramStart"/>
      <w:r>
        <w:rPr>
          <w:rFonts w:ascii="Calibri"/>
          <w:color w:val="4F80BC"/>
          <w:sz w:val="28"/>
        </w:rPr>
        <w:t>SEPTEMBER</w:t>
      </w:r>
      <w:r w:rsidR="00C73150">
        <w:rPr>
          <w:rFonts w:ascii="Calibri"/>
          <w:color w:val="4F80BC"/>
          <w:sz w:val="28"/>
        </w:rPr>
        <w:t>,</w:t>
      </w:r>
      <w:proofErr w:type="gramEnd"/>
      <w:r w:rsidR="00C73150">
        <w:rPr>
          <w:rFonts w:ascii="Calibri"/>
          <w:color w:val="4F80BC"/>
          <w:spacing w:val="-3"/>
          <w:sz w:val="28"/>
        </w:rPr>
        <w:t xml:space="preserve"> </w:t>
      </w:r>
      <w:r w:rsidR="00C73150">
        <w:rPr>
          <w:rFonts w:ascii="Calibri"/>
          <w:color w:val="4F80BC"/>
          <w:spacing w:val="-4"/>
          <w:sz w:val="28"/>
        </w:rPr>
        <w:t>2024</w:t>
      </w:r>
    </w:p>
    <w:p w14:paraId="35B1919C" w14:textId="58FE46B2" w:rsidR="003B0C7D" w:rsidRDefault="009A06B7">
      <w:pPr>
        <w:pStyle w:val="BodyText"/>
        <w:spacing w:before="40"/>
        <w:ind w:left="263" w:right="265"/>
        <w:jc w:val="center"/>
        <w:rPr>
          <w:rFonts w:ascii="Calibri"/>
        </w:rPr>
      </w:pPr>
      <w:r>
        <w:rPr>
          <w:rFonts w:ascii="Calibri"/>
          <w:color w:val="4F80BC"/>
        </w:rPr>
        <w:t>GEAUGA</w:t>
      </w:r>
      <w:r w:rsidR="00C73150">
        <w:rPr>
          <w:rFonts w:ascii="Calibri"/>
          <w:color w:val="4F80BC"/>
          <w:spacing w:val="-5"/>
        </w:rPr>
        <w:t xml:space="preserve"> </w:t>
      </w:r>
      <w:r w:rsidR="00C73150">
        <w:rPr>
          <w:rFonts w:ascii="Calibri"/>
          <w:color w:val="4F80BC"/>
        </w:rPr>
        <w:t>COUNTY</w:t>
      </w:r>
      <w:r w:rsidR="00C73150">
        <w:rPr>
          <w:rFonts w:ascii="Calibri"/>
          <w:color w:val="4F80BC"/>
          <w:spacing w:val="-3"/>
        </w:rPr>
        <w:t xml:space="preserve"> </w:t>
      </w:r>
      <w:r>
        <w:rPr>
          <w:rFonts w:ascii="Calibri"/>
          <w:color w:val="4F80BC"/>
        </w:rPr>
        <w:t>BOARD OF DD</w:t>
      </w:r>
    </w:p>
    <w:p w14:paraId="44F01B33" w14:textId="77777777" w:rsidR="005143CB" w:rsidRDefault="008B6E34">
      <w:pPr>
        <w:pStyle w:val="BodyText"/>
        <w:ind w:left="3842" w:right="3841" w:hanging="6"/>
        <w:jc w:val="center"/>
        <w:rPr>
          <w:rFonts w:ascii="Calibri"/>
          <w:color w:val="4F80BC"/>
        </w:rPr>
      </w:pPr>
      <w:r>
        <w:rPr>
          <w:rFonts w:ascii="Calibri"/>
          <w:color w:val="4F80BC"/>
        </w:rPr>
        <w:t>8200 Cedar Rd</w:t>
      </w:r>
      <w:r w:rsidR="00C73150">
        <w:rPr>
          <w:rFonts w:ascii="Calibri"/>
          <w:color w:val="4F80BC"/>
        </w:rPr>
        <w:t>., C</w:t>
      </w:r>
      <w:r>
        <w:rPr>
          <w:rFonts w:ascii="Calibri"/>
          <w:color w:val="4F80BC"/>
        </w:rPr>
        <w:t>hesterland</w:t>
      </w:r>
      <w:r w:rsidR="00C73150">
        <w:rPr>
          <w:rFonts w:ascii="Calibri"/>
          <w:color w:val="4F80BC"/>
        </w:rPr>
        <w:t>, OH</w:t>
      </w:r>
      <w:r w:rsidR="00C73150">
        <w:rPr>
          <w:rFonts w:ascii="Calibri"/>
          <w:color w:val="4F80BC"/>
          <w:spacing w:val="40"/>
        </w:rPr>
        <w:t xml:space="preserve"> </w:t>
      </w:r>
      <w:r w:rsidR="00C73150">
        <w:rPr>
          <w:rFonts w:ascii="Calibri"/>
          <w:color w:val="4F80BC"/>
        </w:rPr>
        <w:t>4</w:t>
      </w:r>
      <w:r>
        <w:rPr>
          <w:rFonts w:ascii="Calibri"/>
          <w:color w:val="4F80BC"/>
        </w:rPr>
        <w:t>4026</w:t>
      </w:r>
    </w:p>
    <w:p w14:paraId="1644E9A7" w14:textId="6CC461FD" w:rsidR="005143CB" w:rsidRDefault="00C73150">
      <w:pPr>
        <w:pStyle w:val="BodyText"/>
        <w:ind w:left="3842" w:right="3841" w:hanging="6"/>
        <w:jc w:val="center"/>
        <w:rPr>
          <w:rFonts w:ascii="Calibri"/>
          <w:color w:val="4F80BC"/>
          <w:spacing w:val="-2"/>
        </w:rPr>
      </w:pPr>
      <w:r>
        <w:rPr>
          <w:rFonts w:ascii="Calibri"/>
          <w:color w:val="4F80BC"/>
        </w:rPr>
        <w:t xml:space="preserve"> </w:t>
      </w:r>
      <w:r>
        <w:rPr>
          <w:rFonts w:ascii="Calibri"/>
          <w:color w:val="4F80BC"/>
          <w:spacing w:val="-2"/>
        </w:rPr>
        <w:t xml:space="preserve"> </w:t>
      </w:r>
    </w:p>
    <w:p w14:paraId="35B1919D" w14:textId="39E3C3A7" w:rsidR="003B0C7D" w:rsidRDefault="00AD5CB0">
      <w:pPr>
        <w:pStyle w:val="BodyText"/>
        <w:ind w:left="3842" w:right="3841" w:hanging="6"/>
        <w:jc w:val="center"/>
        <w:rPr>
          <w:rFonts w:ascii="Calibri"/>
        </w:rPr>
      </w:pPr>
      <w:hyperlink r:id="rId9" w:history="1">
        <w:r w:rsidR="005143CB" w:rsidRPr="00E148C9">
          <w:rPr>
            <w:rStyle w:val="Hyperlink"/>
            <w:rFonts w:ascii="Calibri"/>
          </w:rPr>
          <w:t>providersupport@geaugadd.org</w:t>
        </w:r>
      </w:hyperlink>
      <w:r w:rsidR="005143CB">
        <w:rPr>
          <w:rFonts w:ascii="Calibri"/>
          <w:color w:val="0000FF"/>
          <w:u w:val="single" w:color="0000FF"/>
        </w:rPr>
        <w:t xml:space="preserve"> </w:t>
      </w:r>
      <w:r w:rsidR="00C73150">
        <w:rPr>
          <w:rFonts w:ascii="Calibri"/>
          <w:color w:val="4F80BC"/>
        </w:rPr>
        <w:t>|</w:t>
      </w:r>
      <w:r w:rsidR="00C73150">
        <w:rPr>
          <w:rFonts w:ascii="Calibri"/>
          <w:color w:val="4F80BC"/>
          <w:spacing w:val="-12"/>
        </w:rPr>
        <w:t xml:space="preserve"> </w:t>
      </w:r>
      <w:r w:rsidR="009A06B7">
        <w:rPr>
          <w:rFonts w:ascii="Calibri"/>
          <w:color w:val="4F80BC"/>
        </w:rPr>
        <w:t>440</w:t>
      </w:r>
      <w:r w:rsidR="00C73150">
        <w:rPr>
          <w:rFonts w:ascii="Calibri"/>
          <w:color w:val="4F80BC"/>
        </w:rPr>
        <w:t>.</w:t>
      </w:r>
      <w:r w:rsidR="009A06B7">
        <w:rPr>
          <w:rFonts w:ascii="Calibri"/>
          <w:color w:val="4F80BC"/>
        </w:rPr>
        <w:t>729</w:t>
      </w:r>
      <w:r w:rsidR="00C73150">
        <w:rPr>
          <w:rFonts w:ascii="Calibri"/>
          <w:color w:val="4F80BC"/>
        </w:rPr>
        <w:t>.</w:t>
      </w:r>
      <w:r w:rsidR="008B6E34">
        <w:rPr>
          <w:rFonts w:ascii="Calibri"/>
          <w:color w:val="4F80BC"/>
        </w:rPr>
        <w:t>9406</w:t>
      </w:r>
    </w:p>
    <w:p w14:paraId="35B1919E" w14:textId="77777777" w:rsidR="003B0C7D" w:rsidRDefault="003B0C7D">
      <w:pPr>
        <w:jc w:val="center"/>
        <w:rPr>
          <w:rFonts w:ascii="Calibri"/>
        </w:rPr>
        <w:sectPr w:rsidR="003B0C7D">
          <w:type w:val="continuous"/>
          <w:pgSz w:w="12240" w:h="15840"/>
          <w:pgMar w:top="1820" w:right="0" w:bottom="280" w:left="0" w:header="720" w:footer="720" w:gutter="0"/>
          <w:cols w:space="720"/>
        </w:sectPr>
      </w:pPr>
    </w:p>
    <w:p w14:paraId="35B1919F" w14:textId="77777777" w:rsidR="003B0C7D" w:rsidRDefault="00C73150">
      <w:pPr>
        <w:pStyle w:val="Heading1"/>
        <w:ind w:left="503"/>
      </w:pPr>
      <w:r>
        <w:rPr>
          <w:color w:val="4F80BC"/>
          <w:spacing w:val="-2"/>
        </w:rPr>
        <w:lastRenderedPageBreak/>
        <w:t>Contents</w:t>
      </w:r>
    </w:p>
    <w:sdt>
      <w:sdtPr>
        <w:id w:val="-1501967046"/>
        <w:docPartObj>
          <w:docPartGallery w:val="Table of Contents"/>
          <w:docPartUnique/>
        </w:docPartObj>
      </w:sdtPr>
      <w:sdtEndPr/>
      <w:sdtContent>
        <w:p w14:paraId="35B191A0" w14:textId="77777777" w:rsidR="003B0C7D" w:rsidRDefault="00AD5CB0">
          <w:pPr>
            <w:pStyle w:val="TOC1"/>
            <w:tabs>
              <w:tab w:val="right" w:leader="dot" w:pos="10713"/>
            </w:tabs>
            <w:spacing w:before="2"/>
            <w:rPr>
              <w:u w:val="none"/>
            </w:rPr>
          </w:pPr>
          <w:hyperlink w:anchor="_TOC_250001" w:history="1">
            <w:r w:rsidR="00C73150">
              <w:rPr>
                <w:color w:val="0000FF"/>
                <w:spacing w:val="-2"/>
                <w:u w:color="0000FF"/>
              </w:rPr>
              <w:t>Overview</w:t>
            </w:r>
            <w:r w:rsidR="00C73150">
              <w:rPr>
                <w:rFonts w:ascii="Times New Roman"/>
                <w:color w:val="0000FF"/>
                <w:u w:val="none"/>
              </w:rPr>
              <w:tab/>
            </w:r>
            <w:r w:rsidR="00C73150">
              <w:rPr>
                <w:spacing w:val="-10"/>
                <w:u w:val="none"/>
              </w:rPr>
              <w:t>1</w:t>
            </w:r>
          </w:hyperlink>
        </w:p>
        <w:p w14:paraId="35B191A1" w14:textId="77777777" w:rsidR="003B0C7D" w:rsidRDefault="00C73150">
          <w:pPr>
            <w:pStyle w:val="TOC1"/>
            <w:tabs>
              <w:tab w:val="right" w:leader="dot" w:pos="10752"/>
            </w:tabs>
            <w:rPr>
              <w:u w:val="none"/>
            </w:rPr>
          </w:pPr>
          <w:r>
            <w:rPr>
              <w:color w:val="0000FF"/>
              <w:u w:color="0000FF"/>
            </w:rPr>
            <w:t>Documenting</w:t>
          </w:r>
          <w:r>
            <w:rPr>
              <w:color w:val="0000FF"/>
              <w:spacing w:val="-11"/>
              <w:u w:color="0000FF"/>
            </w:rPr>
            <w:t xml:space="preserve"> </w:t>
          </w:r>
          <w:r>
            <w:rPr>
              <w:color w:val="0000FF"/>
              <w:u w:color="0000FF"/>
            </w:rPr>
            <w:t>Outcomes</w:t>
          </w:r>
          <w:r>
            <w:rPr>
              <w:color w:val="0000FF"/>
              <w:spacing w:val="-11"/>
              <w:u w:color="0000FF"/>
            </w:rPr>
            <w:t xml:space="preserve"> </w:t>
          </w:r>
          <w:r>
            <w:rPr>
              <w:color w:val="0000FF"/>
              <w:u w:color="0000FF"/>
            </w:rPr>
            <w:t>&amp;</w:t>
          </w:r>
          <w:r>
            <w:rPr>
              <w:color w:val="0000FF"/>
              <w:spacing w:val="-12"/>
              <w:u w:color="0000FF"/>
            </w:rPr>
            <w:t xml:space="preserve"> </w:t>
          </w:r>
          <w:r>
            <w:rPr>
              <w:color w:val="0000FF"/>
              <w:spacing w:val="-2"/>
              <w:u w:color="0000FF"/>
            </w:rPr>
            <w:t>Experiences</w:t>
          </w:r>
          <w:r>
            <w:rPr>
              <w:rFonts w:ascii="Times New Roman"/>
              <w:color w:val="0000FF"/>
              <w:u w:val="none"/>
            </w:rPr>
            <w:tab/>
          </w:r>
          <w:r>
            <w:rPr>
              <w:spacing w:val="-10"/>
              <w:u w:val="none"/>
            </w:rPr>
            <w:t>2</w:t>
          </w:r>
        </w:p>
        <w:p w14:paraId="35B191A2" w14:textId="77777777" w:rsidR="003B0C7D" w:rsidRDefault="00C73150">
          <w:pPr>
            <w:pStyle w:val="TOC1"/>
            <w:tabs>
              <w:tab w:val="right" w:leader="dot" w:pos="10732"/>
            </w:tabs>
            <w:rPr>
              <w:u w:val="none"/>
            </w:rPr>
          </w:pPr>
          <w:r>
            <w:rPr>
              <w:color w:val="0000FF"/>
              <w:u w:color="0000FF"/>
            </w:rPr>
            <w:t>Documenting</w:t>
          </w:r>
          <w:r>
            <w:rPr>
              <w:color w:val="0000FF"/>
              <w:spacing w:val="-10"/>
              <w:u w:color="0000FF"/>
            </w:rPr>
            <w:t xml:space="preserve"> </w:t>
          </w:r>
          <w:r>
            <w:rPr>
              <w:color w:val="0000FF"/>
              <w:u w:color="0000FF"/>
            </w:rPr>
            <w:t>Services</w:t>
          </w:r>
          <w:r>
            <w:rPr>
              <w:color w:val="0000FF"/>
              <w:spacing w:val="-10"/>
              <w:u w:color="0000FF"/>
            </w:rPr>
            <w:t xml:space="preserve"> </w:t>
          </w:r>
          <w:r>
            <w:rPr>
              <w:color w:val="0000FF"/>
              <w:u w:color="0000FF"/>
            </w:rPr>
            <w:t>&amp;</w:t>
          </w:r>
          <w:r>
            <w:rPr>
              <w:color w:val="0000FF"/>
              <w:spacing w:val="-10"/>
              <w:u w:color="0000FF"/>
            </w:rPr>
            <w:t xml:space="preserve"> </w:t>
          </w:r>
          <w:r>
            <w:rPr>
              <w:color w:val="0000FF"/>
              <w:spacing w:val="-2"/>
              <w:u w:color="0000FF"/>
            </w:rPr>
            <w:t>Supports</w:t>
          </w:r>
          <w:r>
            <w:rPr>
              <w:rFonts w:ascii="Times New Roman"/>
              <w:color w:val="0000FF"/>
              <w:u w:val="none"/>
            </w:rPr>
            <w:tab/>
          </w:r>
          <w:r>
            <w:rPr>
              <w:spacing w:val="-10"/>
              <w:u w:val="none"/>
            </w:rPr>
            <w:t>4</w:t>
          </w:r>
        </w:p>
        <w:p w14:paraId="35B191A3" w14:textId="77777777" w:rsidR="003B0C7D" w:rsidRDefault="00C73150">
          <w:pPr>
            <w:pStyle w:val="TOC1"/>
            <w:tabs>
              <w:tab w:val="right" w:leader="dot" w:pos="10770"/>
            </w:tabs>
            <w:rPr>
              <w:u w:val="none"/>
            </w:rPr>
          </w:pPr>
          <w:r>
            <w:rPr>
              <w:color w:val="0000FF"/>
              <w:spacing w:val="-2"/>
              <w:u w:color="0000FF"/>
            </w:rPr>
            <w:t>Documenting</w:t>
          </w:r>
          <w:r>
            <w:rPr>
              <w:color w:val="0000FF"/>
              <w:spacing w:val="6"/>
              <w:u w:color="0000FF"/>
            </w:rPr>
            <w:t xml:space="preserve"> </w:t>
          </w:r>
          <w:r>
            <w:rPr>
              <w:color w:val="0000FF"/>
              <w:spacing w:val="-2"/>
              <w:u w:color="0000FF"/>
            </w:rPr>
            <w:t>Time—Required</w:t>
          </w:r>
          <w:r>
            <w:rPr>
              <w:rFonts w:ascii="Times New Roman" w:hAnsi="Times New Roman"/>
              <w:color w:val="0000FF"/>
              <w:u w:val="none"/>
            </w:rPr>
            <w:tab/>
          </w:r>
          <w:r>
            <w:rPr>
              <w:spacing w:val="-10"/>
              <w:u w:val="none"/>
            </w:rPr>
            <w:t>6</w:t>
          </w:r>
        </w:p>
        <w:p w14:paraId="35B191A4" w14:textId="77777777" w:rsidR="003B0C7D" w:rsidRDefault="00AD5CB0">
          <w:pPr>
            <w:pStyle w:val="TOC1"/>
            <w:tabs>
              <w:tab w:val="right" w:leader="dot" w:pos="10803"/>
            </w:tabs>
            <w:rPr>
              <w:u w:val="none"/>
            </w:rPr>
          </w:pPr>
          <w:hyperlink w:anchor="_TOC_250000" w:history="1">
            <w:proofErr w:type="gramStart"/>
            <w:r w:rsidR="00C73150">
              <w:rPr>
                <w:color w:val="0000FF"/>
                <w:u w:color="0000FF"/>
              </w:rPr>
              <w:t>Other</w:t>
            </w:r>
            <w:proofErr w:type="gramEnd"/>
            <w:r w:rsidR="00C73150">
              <w:rPr>
                <w:color w:val="0000FF"/>
                <w:spacing w:val="-5"/>
                <w:u w:color="0000FF"/>
              </w:rPr>
              <w:t xml:space="preserve"> </w:t>
            </w:r>
            <w:r w:rsidR="00C73150">
              <w:rPr>
                <w:color w:val="0000FF"/>
                <w:u w:color="0000FF"/>
              </w:rPr>
              <w:t>Tips</w:t>
            </w:r>
            <w:r w:rsidR="00C73150">
              <w:rPr>
                <w:color w:val="0000FF"/>
                <w:spacing w:val="-6"/>
                <w:u w:color="0000FF"/>
              </w:rPr>
              <w:t xml:space="preserve"> </w:t>
            </w:r>
            <w:r w:rsidR="00C73150">
              <w:rPr>
                <w:color w:val="0000FF"/>
                <w:u w:color="0000FF"/>
              </w:rPr>
              <w:t>&amp;</w:t>
            </w:r>
            <w:r w:rsidR="00C73150">
              <w:rPr>
                <w:color w:val="0000FF"/>
                <w:spacing w:val="-4"/>
                <w:u w:color="0000FF"/>
              </w:rPr>
              <w:t xml:space="preserve"> </w:t>
            </w:r>
            <w:r w:rsidR="00C73150">
              <w:rPr>
                <w:color w:val="0000FF"/>
                <w:spacing w:val="-2"/>
                <w:u w:color="0000FF"/>
              </w:rPr>
              <w:t>Reminders</w:t>
            </w:r>
            <w:r w:rsidR="00C73150">
              <w:rPr>
                <w:rFonts w:ascii="Times New Roman"/>
                <w:color w:val="0000FF"/>
                <w:u w:val="none"/>
              </w:rPr>
              <w:tab/>
            </w:r>
            <w:r w:rsidR="00C73150">
              <w:rPr>
                <w:spacing w:val="-10"/>
                <w:u w:val="none"/>
              </w:rPr>
              <w:t>7</w:t>
            </w:r>
          </w:hyperlink>
        </w:p>
      </w:sdtContent>
    </w:sdt>
    <w:p w14:paraId="35B191A5" w14:textId="77777777" w:rsidR="003B0C7D" w:rsidRDefault="003B0C7D">
      <w:pPr>
        <w:pStyle w:val="BodyText"/>
        <w:rPr>
          <w:sz w:val="28"/>
        </w:rPr>
      </w:pPr>
    </w:p>
    <w:p w14:paraId="35B191A6" w14:textId="77777777" w:rsidR="003B0C7D" w:rsidRDefault="003B0C7D">
      <w:pPr>
        <w:pStyle w:val="BodyText"/>
        <w:rPr>
          <w:sz w:val="28"/>
        </w:rPr>
      </w:pPr>
    </w:p>
    <w:p w14:paraId="35B191A7" w14:textId="77777777" w:rsidR="003B0C7D" w:rsidRDefault="003B0C7D">
      <w:pPr>
        <w:pStyle w:val="BodyText"/>
        <w:spacing w:before="229"/>
        <w:rPr>
          <w:sz w:val="28"/>
        </w:rPr>
      </w:pPr>
    </w:p>
    <w:p w14:paraId="35B191A8" w14:textId="77777777" w:rsidR="003B0C7D" w:rsidRDefault="00C73150">
      <w:pPr>
        <w:pStyle w:val="Heading1"/>
        <w:spacing w:before="0"/>
      </w:pPr>
      <w:bookmarkStart w:id="0" w:name="_TOC_250001"/>
      <w:bookmarkEnd w:id="0"/>
      <w:r>
        <w:rPr>
          <w:color w:val="4F80BC"/>
          <w:spacing w:val="-2"/>
        </w:rPr>
        <w:t>Overview</w:t>
      </w:r>
    </w:p>
    <w:p w14:paraId="35B191A9" w14:textId="77777777" w:rsidR="003B0C7D" w:rsidRDefault="00C73150">
      <w:pPr>
        <w:pStyle w:val="BodyText"/>
        <w:spacing w:before="3"/>
        <w:ind w:left="720" w:right="778"/>
      </w:pPr>
      <w:r>
        <w:t>Providers</w:t>
      </w:r>
      <w:r>
        <w:rPr>
          <w:spacing w:val="-2"/>
        </w:rPr>
        <w:t xml:space="preserve"> </w:t>
      </w:r>
      <w:r>
        <w:t>shall</w:t>
      </w:r>
      <w:r>
        <w:rPr>
          <w:spacing w:val="-3"/>
        </w:rPr>
        <w:t xml:space="preserve"> </w:t>
      </w:r>
      <w:r>
        <w:t>maintain</w:t>
      </w:r>
      <w:r>
        <w:rPr>
          <w:spacing w:val="-3"/>
        </w:rPr>
        <w:t xml:space="preserve"> </w:t>
      </w:r>
      <w:r>
        <w:t>service</w:t>
      </w:r>
      <w:r>
        <w:rPr>
          <w:spacing w:val="-3"/>
        </w:rPr>
        <w:t xml:space="preserve"> </w:t>
      </w:r>
      <w:r>
        <w:t>documentation</w:t>
      </w:r>
      <w:r>
        <w:rPr>
          <w:spacing w:val="-3"/>
        </w:rPr>
        <w:t xml:space="preserve"> </w:t>
      </w:r>
      <w:r>
        <w:t>in</w:t>
      </w:r>
      <w:r>
        <w:rPr>
          <w:spacing w:val="-3"/>
        </w:rPr>
        <w:t xml:space="preserve"> </w:t>
      </w:r>
      <w:r>
        <w:t>accordance</w:t>
      </w:r>
      <w:r>
        <w:rPr>
          <w:spacing w:val="-3"/>
        </w:rPr>
        <w:t xml:space="preserve"> </w:t>
      </w:r>
      <w:r>
        <w:t>with</w:t>
      </w:r>
      <w:r>
        <w:rPr>
          <w:spacing w:val="-6"/>
        </w:rPr>
        <w:t xml:space="preserve"> </w:t>
      </w:r>
      <w:r>
        <w:t>rule</w:t>
      </w:r>
      <w:r>
        <w:rPr>
          <w:spacing w:val="-6"/>
        </w:rPr>
        <w:t xml:space="preserve"> </w:t>
      </w:r>
      <w:r>
        <w:t>5123-2-08</w:t>
      </w:r>
      <w:r>
        <w:rPr>
          <w:spacing w:val="-4"/>
        </w:rPr>
        <w:t xml:space="preserve"> </w:t>
      </w:r>
      <w:r>
        <w:t>and</w:t>
      </w:r>
      <w:r>
        <w:rPr>
          <w:spacing w:val="-5"/>
        </w:rPr>
        <w:t xml:space="preserve"> </w:t>
      </w:r>
      <w:r>
        <w:t>5123-2-09</w:t>
      </w:r>
      <w:r>
        <w:rPr>
          <w:spacing w:val="-4"/>
        </w:rPr>
        <w:t xml:space="preserve"> </w:t>
      </w:r>
      <w:r>
        <w:t>and service-specific rules in Chapter 5123-2 of the Administrative Code. Each provider shall maintain all service documentation in an accessible location. The service documentation shall be made available upon request for review by DODD, the Ohio Department of Medicaid, the Centers for Medicare</w:t>
      </w:r>
      <w:r>
        <w:rPr>
          <w:spacing w:val="-6"/>
        </w:rPr>
        <w:t xml:space="preserve"> </w:t>
      </w:r>
      <w:r>
        <w:t>and</w:t>
      </w:r>
      <w:r>
        <w:rPr>
          <w:spacing w:val="-6"/>
        </w:rPr>
        <w:t xml:space="preserve"> </w:t>
      </w:r>
      <w:r>
        <w:t>Medicaid</w:t>
      </w:r>
      <w:r>
        <w:rPr>
          <w:spacing w:val="-3"/>
        </w:rPr>
        <w:t xml:space="preserve"> </w:t>
      </w:r>
      <w:r>
        <w:t>Services,</w:t>
      </w:r>
      <w:r>
        <w:rPr>
          <w:spacing w:val="-2"/>
        </w:rPr>
        <w:t xml:space="preserve"> </w:t>
      </w:r>
      <w:r>
        <w:t>a</w:t>
      </w:r>
      <w:r>
        <w:rPr>
          <w:spacing w:val="-3"/>
        </w:rPr>
        <w:t xml:space="preserve"> </w:t>
      </w:r>
      <w:r>
        <w:t>county</w:t>
      </w:r>
      <w:r>
        <w:rPr>
          <w:spacing w:val="-7"/>
        </w:rPr>
        <w:t xml:space="preserve"> </w:t>
      </w:r>
      <w:r>
        <w:t>board</w:t>
      </w:r>
      <w:r>
        <w:rPr>
          <w:spacing w:val="-4"/>
        </w:rPr>
        <w:t xml:space="preserve"> </w:t>
      </w:r>
      <w:r>
        <w:t>or</w:t>
      </w:r>
      <w:r>
        <w:rPr>
          <w:spacing w:val="-3"/>
        </w:rPr>
        <w:t xml:space="preserve"> </w:t>
      </w:r>
      <w:r>
        <w:t>regional</w:t>
      </w:r>
      <w:r>
        <w:rPr>
          <w:spacing w:val="-6"/>
        </w:rPr>
        <w:t xml:space="preserve"> </w:t>
      </w:r>
      <w:r>
        <w:t>council</w:t>
      </w:r>
      <w:r>
        <w:rPr>
          <w:spacing w:val="-3"/>
        </w:rPr>
        <w:t xml:space="preserve"> </w:t>
      </w:r>
      <w:r>
        <w:t>of</w:t>
      </w:r>
      <w:r>
        <w:rPr>
          <w:spacing w:val="-4"/>
        </w:rPr>
        <w:t xml:space="preserve"> </w:t>
      </w:r>
      <w:r>
        <w:t>governments</w:t>
      </w:r>
      <w:r>
        <w:rPr>
          <w:spacing w:val="-1"/>
        </w:rPr>
        <w:t xml:space="preserve"> </w:t>
      </w:r>
      <w:r>
        <w:t>that</w:t>
      </w:r>
      <w:r>
        <w:rPr>
          <w:spacing w:val="-3"/>
        </w:rPr>
        <w:t xml:space="preserve"> </w:t>
      </w:r>
      <w:r>
        <w:t>submits to the department payment authorization for the service, and those designated or assigned authority by the department or the Ohio Department of Medicaid to review service documentation.</w:t>
      </w:r>
    </w:p>
    <w:p w14:paraId="35B191AA" w14:textId="77777777" w:rsidR="003B0C7D" w:rsidRDefault="003B0C7D">
      <w:pPr>
        <w:pStyle w:val="BodyText"/>
        <w:spacing w:before="268"/>
      </w:pPr>
    </w:p>
    <w:p w14:paraId="35B191AB" w14:textId="77777777" w:rsidR="003B0C7D" w:rsidRDefault="00C73150">
      <w:pPr>
        <w:pStyle w:val="BodyText"/>
        <w:spacing w:before="1"/>
        <w:ind w:left="720" w:right="797"/>
      </w:pPr>
      <w:r>
        <w:rPr>
          <w:b/>
        </w:rPr>
        <w:t>"Service</w:t>
      </w:r>
      <w:r>
        <w:rPr>
          <w:b/>
          <w:spacing w:val="-2"/>
        </w:rPr>
        <w:t xml:space="preserve"> </w:t>
      </w:r>
      <w:r>
        <w:rPr>
          <w:b/>
        </w:rPr>
        <w:t>documentation"</w:t>
      </w:r>
      <w:r>
        <w:rPr>
          <w:b/>
          <w:spacing w:val="-1"/>
        </w:rPr>
        <w:t xml:space="preserve"> </w:t>
      </w:r>
      <w:r>
        <w:t>means</w:t>
      </w:r>
      <w:r>
        <w:rPr>
          <w:spacing w:val="-3"/>
        </w:rPr>
        <w:t xml:space="preserve"> </w:t>
      </w:r>
      <w:r>
        <w:t>all</w:t>
      </w:r>
      <w:r>
        <w:rPr>
          <w:spacing w:val="-7"/>
        </w:rPr>
        <w:t xml:space="preserve"> </w:t>
      </w:r>
      <w:r>
        <w:t>records</w:t>
      </w:r>
      <w:r>
        <w:rPr>
          <w:spacing w:val="-3"/>
        </w:rPr>
        <w:t xml:space="preserve"> </w:t>
      </w:r>
      <w:r>
        <w:t>and</w:t>
      </w:r>
      <w:r>
        <w:rPr>
          <w:spacing w:val="-4"/>
        </w:rPr>
        <w:t xml:space="preserve"> </w:t>
      </w:r>
      <w:r>
        <w:t>information</w:t>
      </w:r>
      <w:r>
        <w:rPr>
          <w:spacing w:val="-4"/>
        </w:rPr>
        <w:t xml:space="preserve"> </w:t>
      </w:r>
      <w:r>
        <w:t>on</w:t>
      </w:r>
      <w:r>
        <w:rPr>
          <w:spacing w:val="-4"/>
        </w:rPr>
        <w:t xml:space="preserve"> </w:t>
      </w:r>
      <w:r>
        <w:t>one</w:t>
      </w:r>
      <w:r>
        <w:rPr>
          <w:spacing w:val="-8"/>
        </w:rPr>
        <w:t xml:space="preserve"> </w:t>
      </w:r>
      <w:r>
        <w:t>or</w:t>
      </w:r>
      <w:r>
        <w:rPr>
          <w:spacing w:val="-1"/>
        </w:rPr>
        <w:t xml:space="preserve"> </w:t>
      </w:r>
      <w:r>
        <w:t>more</w:t>
      </w:r>
      <w:r>
        <w:rPr>
          <w:spacing w:val="-4"/>
        </w:rPr>
        <w:t xml:space="preserve"> </w:t>
      </w:r>
      <w:r>
        <w:t>documents,</w:t>
      </w:r>
      <w:r>
        <w:rPr>
          <w:spacing w:val="-6"/>
        </w:rPr>
        <w:t xml:space="preserve"> </w:t>
      </w:r>
      <w:r>
        <w:t>including documents that may be created or maintained in electronic software programs, created and maintained contemporaneously with the delivery of services, and kept in a manner as to fully disclose the nature and extent of services delivered.</w:t>
      </w:r>
    </w:p>
    <w:p w14:paraId="35B191AC" w14:textId="77777777" w:rsidR="003B0C7D" w:rsidRDefault="003B0C7D">
      <w:pPr>
        <w:pStyle w:val="BodyText"/>
      </w:pPr>
    </w:p>
    <w:p w14:paraId="35B191AD" w14:textId="77777777" w:rsidR="003B0C7D" w:rsidRDefault="003B0C7D">
      <w:pPr>
        <w:pStyle w:val="BodyText"/>
      </w:pPr>
    </w:p>
    <w:p w14:paraId="35B191AE" w14:textId="77777777" w:rsidR="003B0C7D" w:rsidRDefault="003B0C7D">
      <w:pPr>
        <w:pStyle w:val="BodyText"/>
      </w:pPr>
    </w:p>
    <w:p w14:paraId="35B191AF" w14:textId="77777777" w:rsidR="003B0C7D" w:rsidRDefault="003B0C7D">
      <w:pPr>
        <w:pStyle w:val="BodyText"/>
      </w:pPr>
    </w:p>
    <w:p w14:paraId="35B191B0" w14:textId="77777777" w:rsidR="003B0C7D" w:rsidRDefault="003B0C7D">
      <w:pPr>
        <w:pStyle w:val="BodyText"/>
      </w:pPr>
    </w:p>
    <w:p w14:paraId="35B191B1" w14:textId="77777777" w:rsidR="003B0C7D" w:rsidRDefault="003B0C7D">
      <w:pPr>
        <w:pStyle w:val="BodyText"/>
      </w:pPr>
    </w:p>
    <w:p w14:paraId="35B191B2" w14:textId="77777777" w:rsidR="003B0C7D" w:rsidRDefault="003B0C7D">
      <w:pPr>
        <w:pStyle w:val="BodyText"/>
      </w:pPr>
    </w:p>
    <w:p w14:paraId="35B191B3" w14:textId="77777777" w:rsidR="003B0C7D" w:rsidRDefault="003B0C7D">
      <w:pPr>
        <w:pStyle w:val="BodyText"/>
      </w:pPr>
    </w:p>
    <w:p w14:paraId="35B191B4" w14:textId="77777777" w:rsidR="003B0C7D" w:rsidRDefault="003B0C7D">
      <w:pPr>
        <w:pStyle w:val="BodyText"/>
        <w:spacing w:before="268"/>
      </w:pPr>
    </w:p>
    <w:p w14:paraId="35B191B5" w14:textId="77777777" w:rsidR="003B0C7D" w:rsidRDefault="00C73150">
      <w:pPr>
        <w:pStyle w:val="BodyText"/>
        <w:ind w:left="261" w:right="265"/>
        <w:jc w:val="center"/>
      </w:pPr>
      <w:r>
        <w:t>Service</w:t>
      </w:r>
      <w:r>
        <w:rPr>
          <w:spacing w:val="-3"/>
        </w:rPr>
        <w:t xml:space="preserve"> </w:t>
      </w:r>
      <w:r>
        <w:t>delivery</w:t>
      </w:r>
      <w:r>
        <w:rPr>
          <w:spacing w:val="-5"/>
        </w:rPr>
        <w:t xml:space="preserve"> </w:t>
      </w:r>
      <w:r>
        <w:t>documentation</w:t>
      </w:r>
      <w:r>
        <w:rPr>
          <w:spacing w:val="-3"/>
        </w:rPr>
        <w:t xml:space="preserve"> </w:t>
      </w:r>
      <w:r>
        <w:t>is</w:t>
      </w:r>
      <w:r>
        <w:rPr>
          <w:spacing w:val="2"/>
        </w:rPr>
        <w:t xml:space="preserve"> </w:t>
      </w:r>
      <w:r>
        <w:rPr>
          <w:b/>
        </w:rPr>
        <w:t xml:space="preserve">required </w:t>
      </w:r>
      <w:r>
        <w:t>to</w:t>
      </w:r>
      <w:r>
        <w:rPr>
          <w:spacing w:val="-4"/>
        </w:rPr>
        <w:t xml:space="preserve"> </w:t>
      </w:r>
      <w:r>
        <w:t>validate</w:t>
      </w:r>
      <w:r>
        <w:rPr>
          <w:spacing w:val="-6"/>
        </w:rPr>
        <w:t xml:space="preserve"> </w:t>
      </w:r>
      <w:r>
        <w:t>all</w:t>
      </w:r>
      <w:r>
        <w:rPr>
          <w:spacing w:val="-5"/>
        </w:rPr>
        <w:t xml:space="preserve"> </w:t>
      </w:r>
      <w:r>
        <w:t>Medicaid</w:t>
      </w:r>
      <w:r>
        <w:rPr>
          <w:spacing w:val="-5"/>
        </w:rPr>
        <w:t xml:space="preserve"> </w:t>
      </w:r>
      <w:r>
        <w:t>waiver</w:t>
      </w:r>
      <w:r>
        <w:rPr>
          <w:spacing w:val="-2"/>
        </w:rPr>
        <w:t xml:space="preserve"> billing.</w:t>
      </w:r>
    </w:p>
    <w:p w14:paraId="35B191B6" w14:textId="77777777" w:rsidR="003B0C7D" w:rsidRDefault="003B0C7D">
      <w:pPr>
        <w:jc w:val="center"/>
        <w:sectPr w:rsidR="003B0C7D">
          <w:headerReference w:type="default" r:id="rId10"/>
          <w:footerReference w:type="default" r:id="rId11"/>
          <w:pgSz w:w="12240" w:h="15840"/>
          <w:pgMar w:top="1400" w:right="0" w:bottom="1200" w:left="0" w:header="719" w:footer="1014" w:gutter="0"/>
          <w:pgNumType w:start="1"/>
          <w:cols w:space="720"/>
        </w:sectPr>
      </w:pPr>
    </w:p>
    <w:p w14:paraId="35B191B7" w14:textId="77777777" w:rsidR="003B0C7D" w:rsidRDefault="00C73150">
      <w:pPr>
        <w:pStyle w:val="Heading1"/>
      </w:pPr>
      <w:r>
        <w:rPr>
          <w:color w:val="4F80BC"/>
        </w:rPr>
        <w:lastRenderedPageBreak/>
        <w:t>Documenting</w:t>
      </w:r>
      <w:r>
        <w:rPr>
          <w:color w:val="4F80BC"/>
          <w:spacing w:val="-6"/>
        </w:rPr>
        <w:t xml:space="preserve"> </w:t>
      </w:r>
      <w:r>
        <w:rPr>
          <w:color w:val="4F80BC"/>
        </w:rPr>
        <w:t>Outcomes</w:t>
      </w:r>
      <w:r>
        <w:rPr>
          <w:color w:val="4F80BC"/>
          <w:spacing w:val="-1"/>
        </w:rPr>
        <w:t xml:space="preserve"> </w:t>
      </w:r>
      <w:r>
        <w:rPr>
          <w:color w:val="4F80BC"/>
        </w:rPr>
        <w:t>and</w:t>
      </w:r>
      <w:r>
        <w:rPr>
          <w:color w:val="4F80BC"/>
          <w:spacing w:val="-6"/>
        </w:rPr>
        <w:t xml:space="preserve"> </w:t>
      </w:r>
      <w:r>
        <w:rPr>
          <w:color w:val="4F80BC"/>
          <w:spacing w:val="-2"/>
        </w:rPr>
        <w:t>Experiences</w:t>
      </w:r>
    </w:p>
    <w:p w14:paraId="35B191B8" w14:textId="77777777" w:rsidR="003B0C7D" w:rsidRDefault="00C73150">
      <w:pPr>
        <w:pStyle w:val="BodyText"/>
        <w:spacing w:before="101" w:line="261" w:lineRule="auto"/>
        <w:ind w:left="720" w:right="1155"/>
      </w:pPr>
      <w:r>
        <w:t>Outcomes</w:t>
      </w:r>
      <w:r>
        <w:rPr>
          <w:spacing w:val="-5"/>
        </w:rPr>
        <w:t xml:space="preserve"> </w:t>
      </w:r>
      <w:r>
        <w:t>are</w:t>
      </w:r>
      <w:r>
        <w:rPr>
          <w:spacing w:val="-5"/>
        </w:rPr>
        <w:t xml:space="preserve"> </w:t>
      </w:r>
      <w:proofErr w:type="gramStart"/>
      <w:r>
        <w:t>goals</w:t>
      </w:r>
      <w:proofErr w:type="gramEnd"/>
      <w:r>
        <w:rPr>
          <w:spacing w:val="-5"/>
        </w:rPr>
        <w:t xml:space="preserve"> </w:t>
      </w:r>
      <w:r>
        <w:t>the individual</w:t>
      </w:r>
      <w:r>
        <w:rPr>
          <w:spacing w:val="-5"/>
        </w:rPr>
        <w:t xml:space="preserve"> </w:t>
      </w:r>
      <w:r>
        <w:t>values</w:t>
      </w:r>
      <w:r>
        <w:rPr>
          <w:spacing w:val="-5"/>
        </w:rPr>
        <w:t xml:space="preserve"> </w:t>
      </w:r>
      <w:r>
        <w:t>and</w:t>
      </w:r>
      <w:r>
        <w:rPr>
          <w:spacing w:val="-4"/>
        </w:rPr>
        <w:t xml:space="preserve"> </w:t>
      </w:r>
      <w:r>
        <w:t>wants</w:t>
      </w:r>
      <w:r>
        <w:rPr>
          <w:spacing w:val="-5"/>
        </w:rPr>
        <w:t xml:space="preserve"> </w:t>
      </w:r>
      <w:r>
        <w:t>to</w:t>
      </w:r>
      <w:r>
        <w:rPr>
          <w:spacing w:val="-4"/>
        </w:rPr>
        <w:t xml:space="preserve"> </w:t>
      </w:r>
      <w:r>
        <w:t>accomplish. Experiences</w:t>
      </w:r>
      <w:r>
        <w:rPr>
          <w:spacing w:val="-5"/>
        </w:rPr>
        <w:t xml:space="preserve"> </w:t>
      </w:r>
      <w:r>
        <w:t>are</w:t>
      </w:r>
      <w:r>
        <w:rPr>
          <w:spacing w:val="-6"/>
        </w:rPr>
        <w:t xml:space="preserve"> </w:t>
      </w:r>
      <w:r>
        <w:t>the</w:t>
      </w:r>
      <w:r>
        <w:rPr>
          <w:spacing w:val="-3"/>
        </w:rPr>
        <w:t xml:space="preserve"> </w:t>
      </w:r>
      <w:r>
        <w:t>‘to</w:t>
      </w:r>
      <w:r>
        <w:rPr>
          <w:spacing w:val="-3"/>
        </w:rPr>
        <w:t xml:space="preserve"> </w:t>
      </w:r>
      <w:r>
        <w:t>do’ list to lead the individual to their overall outcome.</w:t>
      </w:r>
    </w:p>
    <w:p w14:paraId="35B191B9" w14:textId="77777777" w:rsidR="003B0C7D" w:rsidRDefault="003B0C7D">
      <w:pPr>
        <w:pStyle w:val="BodyText"/>
      </w:pPr>
    </w:p>
    <w:p w14:paraId="35B191BA" w14:textId="77777777" w:rsidR="003B0C7D" w:rsidRDefault="003B0C7D">
      <w:pPr>
        <w:pStyle w:val="BodyText"/>
        <w:spacing w:before="147"/>
      </w:pPr>
    </w:p>
    <w:p w14:paraId="35B191BB" w14:textId="77777777" w:rsidR="003B0C7D" w:rsidRDefault="00C73150">
      <w:pPr>
        <w:pStyle w:val="ListParagraph"/>
        <w:numPr>
          <w:ilvl w:val="0"/>
          <w:numId w:val="4"/>
        </w:numPr>
        <w:tabs>
          <w:tab w:val="left" w:pos="1439"/>
        </w:tabs>
        <w:ind w:left="1439" w:hanging="359"/>
      </w:pPr>
      <w:r>
        <w:t>To determine</w:t>
      </w:r>
      <w:r>
        <w:rPr>
          <w:spacing w:val="-5"/>
        </w:rPr>
        <w:t xml:space="preserve"> </w:t>
      </w:r>
      <w:r>
        <w:t>the</w:t>
      </w:r>
      <w:r>
        <w:rPr>
          <w:spacing w:val="-2"/>
        </w:rPr>
        <w:t xml:space="preserve"> </w:t>
      </w:r>
      <w:r>
        <w:t>Experiences</w:t>
      </w:r>
      <w:r>
        <w:rPr>
          <w:spacing w:val="-1"/>
        </w:rPr>
        <w:t xml:space="preserve"> </w:t>
      </w:r>
      <w:r>
        <w:t>for</w:t>
      </w:r>
      <w:r>
        <w:rPr>
          <w:spacing w:val="-5"/>
        </w:rPr>
        <w:t xml:space="preserve"> </w:t>
      </w:r>
      <w:r>
        <w:t>which</w:t>
      </w:r>
      <w:r>
        <w:rPr>
          <w:spacing w:val="-6"/>
        </w:rPr>
        <w:t xml:space="preserve"> </w:t>
      </w:r>
      <w:r>
        <w:t>the</w:t>
      </w:r>
      <w:r>
        <w:rPr>
          <w:spacing w:val="-5"/>
        </w:rPr>
        <w:t xml:space="preserve"> </w:t>
      </w:r>
      <w:r>
        <w:t>provider</w:t>
      </w:r>
      <w:r>
        <w:rPr>
          <w:spacing w:val="-2"/>
        </w:rPr>
        <w:t xml:space="preserve"> </w:t>
      </w:r>
      <w:r>
        <w:t>is</w:t>
      </w:r>
      <w:r>
        <w:rPr>
          <w:spacing w:val="-4"/>
        </w:rPr>
        <w:t xml:space="preserve"> </w:t>
      </w:r>
      <w:r>
        <w:t>responsible</w:t>
      </w:r>
      <w:r>
        <w:rPr>
          <w:spacing w:val="-2"/>
        </w:rPr>
        <w:t xml:space="preserve"> </w:t>
      </w:r>
      <w:r>
        <w:t>review</w:t>
      </w:r>
      <w:r>
        <w:rPr>
          <w:spacing w:val="-2"/>
        </w:rPr>
        <w:t xml:space="preserve"> </w:t>
      </w:r>
      <w:r>
        <w:rPr>
          <w:spacing w:val="-5"/>
        </w:rPr>
        <w:t>the</w:t>
      </w:r>
    </w:p>
    <w:p w14:paraId="35B191BC" w14:textId="77777777" w:rsidR="003B0C7D" w:rsidRDefault="00C73150">
      <w:pPr>
        <w:spacing w:before="21"/>
        <w:ind w:left="1440"/>
      </w:pPr>
      <w:r>
        <w:rPr>
          <w:b/>
        </w:rPr>
        <w:t>Outcomes/Experiences</w:t>
      </w:r>
      <w:r>
        <w:rPr>
          <w:b/>
          <w:spacing w:val="-4"/>
        </w:rPr>
        <w:t xml:space="preserve"> </w:t>
      </w:r>
      <w:r>
        <w:t>section</w:t>
      </w:r>
      <w:r>
        <w:rPr>
          <w:spacing w:val="-2"/>
        </w:rPr>
        <w:t xml:space="preserve"> </w:t>
      </w:r>
      <w:r>
        <w:t>of</w:t>
      </w:r>
      <w:r>
        <w:rPr>
          <w:spacing w:val="-7"/>
        </w:rPr>
        <w:t xml:space="preserve"> </w:t>
      </w:r>
      <w:r>
        <w:t>the</w:t>
      </w:r>
      <w:r>
        <w:rPr>
          <w:spacing w:val="-5"/>
        </w:rPr>
        <w:t xml:space="preserve"> </w:t>
      </w:r>
      <w:r>
        <w:rPr>
          <w:spacing w:val="-2"/>
        </w:rPr>
        <w:t>OISP.</w:t>
      </w:r>
    </w:p>
    <w:p w14:paraId="35B191BD" w14:textId="77777777" w:rsidR="003B0C7D" w:rsidRDefault="00C73150">
      <w:pPr>
        <w:pStyle w:val="ListParagraph"/>
        <w:numPr>
          <w:ilvl w:val="1"/>
          <w:numId w:val="4"/>
        </w:numPr>
        <w:tabs>
          <w:tab w:val="left" w:pos="2160"/>
          <w:tab w:val="left" w:pos="2220"/>
        </w:tabs>
        <w:spacing w:before="20" w:line="259" w:lineRule="auto"/>
        <w:ind w:right="1749" w:hanging="360"/>
      </w:pPr>
      <w:r>
        <w:tab/>
        <w:t>Read</w:t>
      </w:r>
      <w:r>
        <w:rPr>
          <w:spacing w:val="-5"/>
        </w:rPr>
        <w:t xml:space="preserve"> </w:t>
      </w:r>
      <w:r>
        <w:t>the</w:t>
      </w:r>
      <w:r>
        <w:rPr>
          <w:spacing w:val="-7"/>
        </w:rPr>
        <w:t xml:space="preserve"> </w:t>
      </w:r>
      <w:r>
        <w:t>outcomes</w:t>
      </w:r>
      <w:r>
        <w:rPr>
          <w:spacing w:val="-3"/>
        </w:rPr>
        <w:t xml:space="preserve"> </w:t>
      </w:r>
      <w:r>
        <w:t>thoroughly.</w:t>
      </w:r>
      <w:r>
        <w:rPr>
          <w:spacing w:val="-4"/>
        </w:rPr>
        <w:t xml:space="preserve"> </w:t>
      </w:r>
      <w:r>
        <w:t>There</w:t>
      </w:r>
      <w:r>
        <w:rPr>
          <w:spacing w:val="-7"/>
        </w:rPr>
        <w:t xml:space="preserve"> </w:t>
      </w:r>
      <w:r>
        <w:t>may</w:t>
      </w:r>
      <w:r>
        <w:rPr>
          <w:spacing w:val="-5"/>
        </w:rPr>
        <w:t xml:space="preserve"> </w:t>
      </w:r>
      <w:r>
        <w:t>be</w:t>
      </w:r>
      <w:r>
        <w:rPr>
          <w:spacing w:val="-1"/>
        </w:rPr>
        <w:t xml:space="preserve"> </w:t>
      </w:r>
      <w:r>
        <w:t>more</w:t>
      </w:r>
      <w:r>
        <w:rPr>
          <w:spacing w:val="-2"/>
        </w:rPr>
        <w:t xml:space="preserve"> </w:t>
      </w:r>
      <w:r>
        <w:t>than</w:t>
      </w:r>
      <w:r>
        <w:rPr>
          <w:spacing w:val="-6"/>
        </w:rPr>
        <w:t xml:space="preserve"> </w:t>
      </w:r>
      <w:r>
        <w:t>one</w:t>
      </w:r>
      <w:r>
        <w:rPr>
          <w:spacing w:val="-4"/>
        </w:rPr>
        <w:t xml:space="preserve"> </w:t>
      </w:r>
      <w:r>
        <w:t>outcome</w:t>
      </w:r>
      <w:r>
        <w:rPr>
          <w:spacing w:val="-4"/>
        </w:rPr>
        <w:t xml:space="preserve"> </w:t>
      </w:r>
      <w:r>
        <w:t>in</w:t>
      </w:r>
      <w:r>
        <w:rPr>
          <w:spacing w:val="-4"/>
        </w:rPr>
        <w:t xml:space="preserve"> </w:t>
      </w:r>
      <w:r>
        <w:t xml:space="preserve">the OISP. The provider responsible is identified in the </w:t>
      </w:r>
      <w:r>
        <w:rPr>
          <w:b/>
        </w:rPr>
        <w:t xml:space="preserve">Who is responsible </w:t>
      </w:r>
      <w:r>
        <w:t xml:space="preserve">column. Additionally, review the </w:t>
      </w:r>
      <w:r>
        <w:rPr>
          <w:b/>
        </w:rPr>
        <w:t>What needs to happen</w:t>
      </w:r>
      <w:r>
        <w:t xml:space="preserve">, </w:t>
      </w:r>
      <w:proofErr w:type="gramStart"/>
      <w:r>
        <w:rPr>
          <w:b/>
        </w:rPr>
        <w:t>How</w:t>
      </w:r>
      <w:proofErr w:type="gramEnd"/>
      <w:r>
        <w:rPr>
          <w:b/>
        </w:rPr>
        <w:t xml:space="preserve"> should it happen</w:t>
      </w:r>
      <w:r>
        <w:t xml:space="preserve">, and </w:t>
      </w:r>
      <w:r>
        <w:rPr>
          <w:b/>
        </w:rPr>
        <w:t xml:space="preserve">When/How often </w:t>
      </w:r>
      <w:r>
        <w:t>columns.</w:t>
      </w:r>
    </w:p>
    <w:p w14:paraId="35B191BE" w14:textId="77777777" w:rsidR="003B0C7D" w:rsidRDefault="003B0C7D">
      <w:pPr>
        <w:pStyle w:val="BodyText"/>
        <w:spacing w:before="22"/>
      </w:pPr>
    </w:p>
    <w:p w14:paraId="35B191BF" w14:textId="77777777" w:rsidR="003B0C7D" w:rsidRDefault="00C73150">
      <w:pPr>
        <w:pStyle w:val="ListParagraph"/>
        <w:numPr>
          <w:ilvl w:val="0"/>
          <w:numId w:val="4"/>
        </w:numPr>
        <w:tabs>
          <w:tab w:val="left" w:pos="1440"/>
        </w:tabs>
        <w:spacing w:line="259" w:lineRule="auto"/>
        <w:ind w:right="2683"/>
      </w:pPr>
      <w:r>
        <w:t>Transfer</w:t>
      </w:r>
      <w:r>
        <w:rPr>
          <w:spacing w:val="-7"/>
        </w:rPr>
        <w:t xml:space="preserve"> </w:t>
      </w:r>
      <w:r>
        <w:t>the</w:t>
      </w:r>
      <w:r>
        <w:rPr>
          <w:spacing w:val="-4"/>
        </w:rPr>
        <w:t xml:space="preserve"> </w:t>
      </w:r>
      <w:r>
        <w:t>details</w:t>
      </w:r>
      <w:r>
        <w:rPr>
          <w:spacing w:val="-1"/>
        </w:rPr>
        <w:t xml:space="preserve"> </w:t>
      </w:r>
      <w:r>
        <w:t>of</w:t>
      </w:r>
      <w:r>
        <w:rPr>
          <w:spacing w:val="-4"/>
        </w:rPr>
        <w:t xml:space="preserve"> </w:t>
      </w:r>
      <w:r>
        <w:t xml:space="preserve">the </w:t>
      </w:r>
      <w:r>
        <w:rPr>
          <w:b/>
        </w:rPr>
        <w:t>Outcomes</w:t>
      </w:r>
      <w:r>
        <w:rPr>
          <w:b/>
          <w:spacing w:val="-3"/>
        </w:rPr>
        <w:t xml:space="preserve"> </w:t>
      </w:r>
      <w:r>
        <w:t>and</w:t>
      </w:r>
      <w:r>
        <w:rPr>
          <w:spacing w:val="-6"/>
        </w:rPr>
        <w:t xml:space="preserve"> </w:t>
      </w:r>
      <w:r>
        <w:rPr>
          <w:b/>
        </w:rPr>
        <w:t>Experiences</w:t>
      </w:r>
      <w:r>
        <w:rPr>
          <w:b/>
          <w:spacing w:val="-1"/>
        </w:rPr>
        <w:t xml:space="preserve"> </w:t>
      </w:r>
      <w:r>
        <w:t>to</w:t>
      </w:r>
      <w:r>
        <w:rPr>
          <w:spacing w:val="-8"/>
        </w:rPr>
        <w:t xml:space="preserve"> </w:t>
      </w:r>
      <w:r>
        <w:t>the</w:t>
      </w:r>
      <w:r>
        <w:rPr>
          <w:spacing w:val="-4"/>
        </w:rPr>
        <w:t xml:space="preserve"> </w:t>
      </w:r>
      <w:r>
        <w:t>Service</w:t>
      </w:r>
      <w:r>
        <w:rPr>
          <w:spacing w:val="-7"/>
        </w:rPr>
        <w:t xml:space="preserve"> </w:t>
      </w:r>
      <w:r>
        <w:t xml:space="preserve">Delivery </w:t>
      </w:r>
      <w:r>
        <w:rPr>
          <w:spacing w:val="-2"/>
        </w:rPr>
        <w:t>Documentation.</w:t>
      </w:r>
    </w:p>
    <w:p w14:paraId="1669C6BA" w14:textId="77777777" w:rsidR="00A07C31" w:rsidRPr="00A07C31" w:rsidRDefault="00C73150">
      <w:pPr>
        <w:pStyle w:val="ListParagraph"/>
        <w:numPr>
          <w:ilvl w:val="1"/>
          <w:numId w:val="4"/>
        </w:numPr>
        <w:tabs>
          <w:tab w:val="left" w:pos="2160"/>
        </w:tabs>
        <w:spacing w:line="259" w:lineRule="auto"/>
        <w:ind w:right="1205" w:hanging="360"/>
      </w:pPr>
      <w:r>
        <w:t>Providers may create their own documentation form or may use the form created by</w:t>
      </w:r>
      <w:r>
        <w:rPr>
          <w:spacing w:val="-8"/>
        </w:rPr>
        <w:t xml:space="preserve"> </w:t>
      </w:r>
      <w:r w:rsidR="00A07C31">
        <w:t>GCBDD</w:t>
      </w:r>
      <w:r>
        <w:rPr>
          <w:spacing w:val="-3"/>
        </w:rPr>
        <w:t xml:space="preserve"> </w:t>
      </w:r>
      <w:r>
        <w:t>located</w:t>
      </w:r>
      <w:r>
        <w:rPr>
          <w:spacing w:val="-7"/>
        </w:rPr>
        <w:t xml:space="preserve"> </w:t>
      </w:r>
      <w:r>
        <w:t>at:</w:t>
      </w:r>
      <w:r>
        <w:rPr>
          <w:spacing w:val="-8"/>
        </w:rPr>
        <w:t xml:space="preserve"> </w:t>
      </w:r>
      <w:r>
        <w:t>https://</w:t>
      </w:r>
      <w:hyperlink r:id="rId12" w:history="1">
        <w:r w:rsidR="00A07C31" w:rsidRPr="00E148C9">
          <w:rPr>
            <w:rStyle w:val="Hyperlink"/>
          </w:rPr>
          <w:t>www.geaugadd.org/provider-resources/forms/</w:t>
        </w:r>
      </w:hyperlink>
      <w:r>
        <w:rPr>
          <w:spacing w:val="-8"/>
        </w:rPr>
        <w:t xml:space="preserve"> </w:t>
      </w:r>
    </w:p>
    <w:p w14:paraId="35B191C0" w14:textId="47A8163C" w:rsidR="003B0C7D" w:rsidRDefault="00C73150">
      <w:pPr>
        <w:pStyle w:val="ListParagraph"/>
        <w:numPr>
          <w:ilvl w:val="1"/>
          <w:numId w:val="4"/>
        </w:numPr>
        <w:tabs>
          <w:tab w:val="left" w:pos="2160"/>
        </w:tabs>
        <w:spacing w:line="259" w:lineRule="auto"/>
        <w:ind w:right="1205" w:hanging="360"/>
      </w:pPr>
      <w:r>
        <w:t>Each</w:t>
      </w:r>
      <w:r>
        <w:rPr>
          <w:spacing w:val="-8"/>
        </w:rPr>
        <w:t xml:space="preserve"> </w:t>
      </w:r>
      <w:r>
        <w:t>waiver</w:t>
      </w:r>
      <w:r>
        <w:rPr>
          <w:spacing w:val="-6"/>
        </w:rPr>
        <w:t xml:space="preserve"> </w:t>
      </w:r>
      <w:r>
        <w:t xml:space="preserve">service has specific documentation requirements. To ensure documentation meets the requirements, please reference rules at https://dodd.ohio.gov/forms-and- rules/rules-in-effect/administrative-rules-list for specifics based on service(s) </w:t>
      </w:r>
      <w:r>
        <w:rPr>
          <w:spacing w:val="-2"/>
        </w:rPr>
        <w:t>provided.</w:t>
      </w:r>
    </w:p>
    <w:p w14:paraId="35B191C1" w14:textId="77777777" w:rsidR="003B0C7D" w:rsidRDefault="00C73150">
      <w:pPr>
        <w:pStyle w:val="ListParagraph"/>
        <w:numPr>
          <w:ilvl w:val="1"/>
          <w:numId w:val="4"/>
        </w:numPr>
        <w:tabs>
          <w:tab w:val="left" w:pos="2160"/>
        </w:tabs>
        <w:spacing w:line="259" w:lineRule="auto"/>
        <w:ind w:right="1397" w:hanging="360"/>
      </w:pPr>
      <w:r>
        <w:t>Providers</w:t>
      </w:r>
      <w:r>
        <w:rPr>
          <w:spacing w:val="-3"/>
        </w:rPr>
        <w:t xml:space="preserve"> </w:t>
      </w:r>
      <w:r>
        <w:t>are</w:t>
      </w:r>
      <w:r>
        <w:rPr>
          <w:spacing w:val="-7"/>
        </w:rPr>
        <w:t xml:space="preserve"> </w:t>
      </w:r>
      <w:r>
        <w:t>recommended</w:t>
      </w:r>
      <w:r>
        <w:rPr>
          <w:spacing w:val="-7"/>
        </w:rPr>
        <w:t xml:space="preserve"> </w:t>
      </w:r>
      <w:r>
        <w:t>to</w:t>
      </w:r>
      <w:r>
        <w:rPr>
          <w:spacing w:val="-4"/>
        </w:rPr>
        <w:t xml:space="preserve"> </w:t>
      </w:r>
      <w:r>
        <w:t>transcribe</w:t>
      </w:r>
      <w:r>
        <w:rPr>
          <w:spacing w:val="-4"/>
        </w:rPr>
        <w:t xml:space="preserve"> </w:t>
      </w:r>
      <w:r>
        <w:t>Outcome</w:t>
      </w:r>
      <w:r>
        <w:rPr>
          <w:spacing w:val="-7"/>
        </w:rPr>
        <w:t xml:space="preserve"> </w:t>
      </w:r>
      <w:r>
        <w:t>and</w:t>
      </w:r>
      <w:r>
        <w:rPr>
          <w:spacing w:val="-4"/>
        </w:rPr>
        <w:t xml:space="preserve"> </w:t>
      </w:r>
      <w:r>
        <w:t>Experiences</w:t>
      </w:r>
      <w:r>
        <w:rPr>
          <w:spacing w:val="-6"/>
        </w:rPr>
        <w:t xml:space="preserve"> </w:t>
      </w:r>
      <w:r>
        <w:t>verbatim</w:t>
      </w:r>
      <w:r>
        <w:rPr>
          <w:spacing w:val="-6"/>
        </w:rPr>
        <w:t xml:space="preserve"> </w:t>
      </w:r>
      <w:r>
        <w:t>to ensure compliance.</w:t>
      </w:r>
    </w:p>
    <w:p w14:paraId="35B191C2" w14:textId="77777777" w:rsidR="003B0C7D" w:rsidRDefault="003B0C7D">
      <w:pPr>
        <w:pStyle w:val="BodyText"/>
        <w:spacing w:before="19"/>
      </w:pPr>
    </w:p>
    <w:p w14:paraId="35B191C3" w14:textId="77777777" w:rsidR="003B0C7D" w:rsidRDefault="00C73150">
      <w:pPr>
        <w:pStyle w:val="ListParagraph"/>
        <w:numPr>
          <w:ilvl w:val="0"/>
          <w:numId w:val="4"/>
        </w:numPr>
        <w:tabs>
          <w:tab w:val="left" w:pos="1440"/>
        </w:tabs>
        <w:spacing w:line="259" w:lineRule="auto"/>
        <w:ind w:right="1359"/>
      </w:pPr>
      <w:r>
        <w:t>After</w:t>
      </w:r>
      <w:r>
        <w:rPr>
          <w:spacing w:val="-6"/>
        </w:rPr>
        <w:t xml:space="preserve"> </w:t>
      </w:r>
      <w:r>
        <w:t>completing</w:t>
      </w:r>
      <w:r>
        <w:rPr>
          <w:spacing w:val="-3"/>
        </w:rPr>
        <w:t xml:space="preserve"> </w:t>
      </w:r>
      <w:r>
        <w:t>an</w:t>
      </w:r>
      <w:r>
        <w:rPr>
          <w:spacing w:val="-2"/>
        </w:rPr>
        <w:t xml:space="preserve"> </w:t>
      </w:r>
      <w:r>
        <w:rPr>
          <w:b/>
        </w:rPr>
        <w:t>Experience</w:t>
      </w:r>
      <w:r>
        <w:t>,</w:t>
      </w:r>
      <w:r>
        <w:rPr>
          <w:spacing w:val="-2"/>
        </w:rPr>
        <w:t xml:space="preserve"> </w:t>
      </w:r>
      <w:r>
        <w:t>providers</w:t>
      </w:r>
      <w:r>
        <w:rPr>
          <w:spacing w:val="-5"/>
        </w:rPr>
        <w:t xml:space="preserve"> </w:t>
      </w:r>
      <w:r>
        <w:t>document</w:t>
      </w:r>
      <w:r>
        <w:rPr>
          <w:spacing w:val="-9"/>
        </w:rPr>
        <w:t xml:space="preserve"> </w:t>
      </w:r>
      <w:r>
        <w:t>by</w:t>
      </w:r>
      <w:r>
        <w:rPr>
          <w:spacing w:val="-2"/>
        </w:rPr>
        <w:t xml:space="preserve"> </w:t>
      </w:r>
      <w:r>
        <w:t>initialing</w:t>
      </w:r>
      <w:r>
        <w:rPr>
          <w:spacing w:val="-3"/>
        </w:rPr>
        <w:t xml:space="preserve"> </w:t>
      </w:r>
      <w:r>
        <w:t>on</w:t>
      </w:r>
      <w:r>
        <w:rPr>
          <w:spacing w:val="-6"/>
        </w:rPr>
        <w:t xml:space="preserve"> </w:t>
      </w:r>
      <w:r>
        <w:t>the</w:t>
      </w:r>
      <w:r>
        <w:rPr>
          <w:spacing w:val="-3"/>
        </w:rPr>
        <w:t xml:space="preserve"> </w:t>
      </w:r>
      <w:r>
        <w:t>date</w:t>
      </w:r>
      <w:r>
        <w:rPr>
          <w:spacing w:val="-3"/>
        </w:rPr>
        <w:t xml:space="preserve"> </w:t>
      </w:r>
      <w:r>
        <w:t>the</w:t>
      </w:r>
      <w:r>
        <w:rPr>
          <w:spacing w:val="-3"/>
        </w:rPr>
        <w:t xml:space="preserve"> </w:t>
      </w:r>
      <w:r>
        <w:t>action took place. Documentation must be completed daily as services are provided.</w:t>
      </w:r>
    </w:p>
    <w:p w14:paraId="35B191C4" w14:textId="77777777" w:rsidR="003B0C7D" w:rsidRDefault="00C73150">
      <w:pPr>
        <w:pStyle w:val="ListParagraph"/>
        <w:numPr>
          <w:ilvl w:val="1"/>
          <w:numId w:val="4"/>
        </w:numPr>
        <w:tabs>
          <w:tab w:val="left" w:pos="2160"/>
        </w:tabs>
        <w:spacing w:line="261" w:lineRule="auto"/>
        <w:ind w:right="1157" w:hanging="360"/>
      </w:pPr>
      <w:r>
        <w:t>Providers</w:t>
      </w:r>
      <w:r>
        <w:rPr>
          <w:spacing w:val="-2"/>
        </w:rPr>
        <w:t xml:space="preserve"> </w:t>
      </w:r>
      <w:r>
        <w:t>are</w:t>
      </w:r>
      <w:r>
        <w:rPr>
          <w:spacing w:val="-6"/>
        </w:rPr>
        <w:t xml:space="preserve"> </w:t>
      </w:r>
      <w:r>
        <w:t>not</w:t>
      </w:r>
      <w:r>
        <w:rPr>
          <w:spacing w:val="-5"/>
        </w:rPr>
        <w:t xml:space="preserve"> </w:t>
      </w:r>
      <w:r>
        <w:t>required</w:t>
      </w:r>
      <w:r>
        <w:rPr>
          <w:spacing w:val="-2"/>
        </w:rPr>
        <w:t xml:space="preserve"> </w:t>
      </w:r>
      <w:r>
        <w:t>to</w:t>
      </w:r>
      <w:r>
        <w:rPr>
          <w:spacing w:val="-4"/>
        </w:rPr>
        <w:t xml:space="preserve"> </w:t>
      </w:r>
      <w:r>
        <w:t>record</w:t>
      </w:r>
      <w:r>
        <w:rPr>
          <w:spacing w:val="-4"/>
        </w:rPr>
        <w:t xml:space="preserve"> </w:t>
      </w:r>
      <w:r>
        <w:t>other</w:t>
      </w:r>
      <w:r>
        <w:rPr>
          <w:spacing w:val="-3"/>
        </w:rPr>
        <w:t xml:space="preserve"> </w:t>
      </w:r>
      <w:r>
        <w:t>provider’s</w:t>
      </w:r>
      <w:r>
        <w:rPr>
          <w:spacing w:val="-5"/>
        </w:rPr>
        <w:t xml:space="preserve"> </w:t>
      </w:r>
      <w:r>
        <w:t>action</w:t>
      </w:r>
      <w:r>
        <w:rPr>
          <w:spacing w:val="-3"/>
        </w:rPr>
        <w:t xml:space="preserve"> </w:t>
      </w:r>
      <w:r>
        <w:t>steps that</w:t>
      </w:r>
      <w:r>
        <w:rPr>
          <w:spacing w:val="-3"/>
        </w:rPr>
        <w:t xml:space="preserve"> </w:t>
      </w:r>
      <w:r>
        <w:t>may</w:t>
      </w:r>
      <w:r>
        <w:rPr>
          <w:spacing w:val="-7"/>
        </w:rPr>
        <w:t xml:space="preserve"> </w:t>
      </w:r>
      <w:r>
        <w:t>be</w:t>
      </w:r>
      <w:r>
        <w:rPr>
          <w:spacing w:val="-3"/>
        </w:rPr>
        <w:t xml:space="preserve"> </w:t>
      </w:r>
      <w:r>
        <w:t>listed, nor are they responsible for them.</w:t>
      </w:r>
    </w:p>
    <w:p w14:paraId="35B191C5" w14:textId="77777777" w:rsidR="003B0C7D" w:rsidRDefault="00C73150">
      <w:pPr>
        <w:pStyle w:val="ListParagraph"/>
        <w:numPr>
          <w:ilvl w:val="1"/>
          <w:numId w:val="4"/>
        </w:numPr>
        <w:tabs>
          <w:tab w:val="left" w:pos="2160"/>
        </w:tabs>
        <w:spacing w:line="259" w:lineRule="auto"/>
        <w:ind w:right="2044" w:hanging="360"/>
      </w:pPr>
      <w:r>
        <w:t>Ensure</w:t>
      </w:r>
      <w:r>
        <w:rPr>
          <w:spacing w:val="-7"/>
        </w:rPr>
        <w:t xml:space="preserve"> </w:t>
      </w:r>
      <w:r>
        <w:t>services</w:t>
      </w:r>
      <w:r>
        <w:rPr>
          <w:spacing w:val="-5"/>
        </w:rPr>
        <w:t xml:space="preserve"> </w:t>
      </w:r>
      <w:r>
        <w:t>related</w:t>
      </w:r>
      <w:r>
        <w:rPr>
          <w:spacing w:val="-4"/>
        </w:rPr>
        <w:t xml:space="preserve"> </w:t>
      </w:r>
      <w:r>
        <w:t xml:space="preserve">to </w:t>
      </w:r>
      <w:r>
        <w:rPr>
          <w:b/>
        </w:rPr>
        <w:t>Experiences</w:t>
      </w:r>
      <w:r>
        <w:rPr>
          <w:b/>
          <w:spacing w:val="-3"/>
        </w:rPr>
        <w:t xml:space="preserve"> </w:t>
      </w:r>
      <w:r>
        <w:t>are</w:t>
      </w:r>
      <w:r>
        <w:rPr>
          <w:spacing w:val="-5"/>
        </w:rPr>
        <w:t xml:space="preserve"> </w:t>
      </w:r>
      <w:r>
        <w:t>being</w:t>
      </w:r>
      <w:r>
        <w:rPr>
          <w:spacing w:val="-3"/>
        </w:rPr>
        <w:t xml:space="preserve"> </w:t>
      </w:r>
      <w:r>
        <w:t>provided</w:t>
      </w:r>
      <w:r>
        <w:rPr>
          <w:spacing w:val="-4"/>
        </w:rPr>
        <w:t xml:space="preserve"> </w:t>
      </w:r>
      <w:r>
        <w:t>at</w:t>
      </w:r>
      <w:r>
        <w:rPr>
          <w:spacing w:val="-5"/>
        </w:rPr>
        <w:t xml:space="preserve"> </w:t>
      </w:r>
      <w:r>
        <w:t>the</w:t>
      </w:r>
      <w:r>
        <w:rPr>
          <w:spacing w:val="-6"/>
        </w:rPr>
        <w:t xml:space="preserve"> </w:t>
      </w:r>
      <w:r>
        <w:t>frequency indicated in the OISP.</w:t>
      </w:r>
    </w:p>
    <w:p w14:paraId="35B191C6" w14:textId="77777777" w:rsidR="003B0C7D" w:rsidRDefault="00C73150">
      <w:pPr>
        <w:pStyle w:val="ListParagraph"/>
        <w:numPr>
          <w:ilvl w:val="1"/>
          <w:numId w:val="4"/>
        </w:numPr>
        <w:tabs>
          <w:tab w:val="left" w:pos="2160"/>
        </w:tabs>
        <w:spacing w:line="261" w:lineRule="auto"/>
        <w:ind w:right="1322" w:hanging="360"/>
      </w:pPr>
      <w:r>
        <w:t>c.</w:t>
      </w:r>
      <w:r>
        <w:rPr>
          <w:spacing w:val="-3"/>
        </w:rPr>
        <w:t xml:space="preserve"> </w:t>
      </w:r>
      <w:r>
        <w:t>If</w:t>
      </w:r>
      <w:r>
        <w:rPr>
          <w:spacing w:val="-3"/>
        </w:rPr>
        <w:t xml:space="preserve"> </w:t>
      </w:r>
      <w:r>
        <w:t>an</w:t>
      </w:r>
      <w:r>
        <w:rPr>
          <w:spacing w:val="-2"/>
        </w:rPr>
        <w:t xml:space="preserve"> </w:t>
      </w:r>
      <w:r>
        <w:rPr>
          <w:b/>
        </w:rPr>
        <w:t>Experience</w:t>
      </w:r>
      <w:r>
        <w:rPr>
          <w:b/>
          <w:spacing w:val="-2"/>
        </w:rPr>
        <w:t xml:space="preserve"> </w:t>
      </w:r>
      <w:r>
        <w:t>is</w:t>
      </w:r>
      <w:r>
        <w:rPr>
          <w:spacing w:val="-5"/>
        </w:rPr>
        <w:t xml:space="preserve"> </w:t>
      </w:r>
      <w:r>
        <w:t>not being</w:t>
      </w:r>
      <w:r>
        <w:rPr>
          <w:spacing w:val="-8"/>
        </w:rPr>
        <w:t xml:space="preserve"> </w:t>
      </w:r>
      <w:r>
        <w:t>conducted</w:t>
      </w:r>
      <w:r>
        <w:rPr>
          <w:spacing w:val="-6"/>
        </w:rPr>
        <w:t xml:space="preserve"> </w:t>
      </w:r>
      <w:r>
        <w:t>per</w:t>
      </w:r>
      <w:r>
        <w:rPr>
          <w:spacing w:val="-3"/>
        </w:rPr>
        <w:t xml:space="preserve"> </w:t>
      </w:r>
      <w:r>
        <w:t>the</w:t>
      </w:r>
      <w:r>
        <w:rPr>
          <w:spacing w:val="-3"/>
        </w:rPr>
        <w:t xml:space="preserve"> </w:t>
      </w:r>
      <w:r>
        <w:t>frequency,</w:t>
      </w:r>
      <w:r>
        <w:rPr>
          <w:spacing w:val="-2"/>
        </w:rPr>
        <w:t xml:space="preserve"> </w:t>
      </w:r>
      <w:r>
        <w:t>explain</w:t>
      </w:r>
      <w:r>
        <w:rPr>
          <w:spacing w:val="-5"/>
        </w:rPr>
        <w:t xml:space="preserve"> </w:t>
      </w:r>
      <w:r>
        <w:t>why.</w:t>
      </w:r>
      <w:r>
        <w:rPr>
          <w:spacing w:val="-3"/>
        </w:rPr>
        <w:t xml:space="preserve"> </w:t>
      </w:r>
      <w:r>
        <w:t>Reach out to the SSA if the service plan needs revised.</w:t>
      </w:r>
    </w:p>
    <w:p w14:paraId="35B191C7" w14:textId="77777777" w:rsidR="003B0C7D" w:rsidRDefault="003B0C7D">
      <w:pPr>
        <w:pStyle w:val="BodyText"/>
        <w:spacing w:before="7"/>
      </w:pPr>
    </w:p>
    <w:p w14:paraId="35B191C9" w14:textId="77777777" w:rsidR="003B0C7D" w:rsidRDefault="003B0C7D">
      <w:pPr>
        <w:spacing w:line="259" w:lineRule="auto"/>
        <w:sectPr w:rsidR="003B0C7D">
          <w:pgSz w:w="12240" w:h="15840"/>
          <w:pgMar w:top="1400" w:right="0" w:bottom="1200" w:left="0" w:header="719" w:footer="1014" w:gutter="0"/>
          <w:cols w:space="720"/>
        </w:sectPr>
      </w:pPr>
    </w:p>
    <w:p w14:paraId="35B191CA" w14:textId="77777777" w:rsidR="003B0C7D" w:rsidRDefault="00C73150">
      <w:pPr>
        <w:spacing w:before="90"/>
        <w:ind w:left="693"/>
        <w:rPr>
          <w:b/>
          <w:sz w:val="28"/>
        </w:rPr>
      </w:pPr>
      <w:r>
        <w:rPr>
          <w:b/>
          <w:color w:val="4F80BC"/>
          <w:sz w:val="28"/>
        </w:rPr>
        <w:lastRenderedPageBreak/>
        <w:t>OISP</w:t>
      </w:r>
      <w:r>
        <w:rPr>
          <w:b/>
          <w:color w:val="4F80BC"/>
          <w:spacing w:val="-3"/>
          <w:sz w:val="28"/>
        </w:rPr>
        <w:t xml:space="preserve"> </w:t>
      </w:r>
      <w:r>
        <w:rPr>
          <w:b/>
          <w:color w:val="4F80BC"/>
          <w:sz w:val="28"/>
        </w:rPr>
        <w:t>Outcome/Experience</w:t>
      </w:r>
      <w:r>
        <w:rPr>
          <w:b/>
          <w:color w:val="4F80BC"/>
          <w:spacing w:val="-6"/>
          <w:sz w:val="28"/>
        </w:rPr>
        <w:t xml:space="preserve"> </w:t>
      </w:r>
      <w:r>
        <w:rPr>
          <w:b/>
          <w:color w:val="4F80BC"/>
          <w:spacing w:val="-2"/>
          <w:sz w:val="28"/>
        </w:rPr>
        <w:t>Example</w:t>
      </w:r>
    </w:p>
    <w:p w14:paraId="35B191CB" w14:textId="77777777" w:rsidR="003B0C7D" w:rsidRDefault="00C73150">
      <w:pPr>
        <w:pStyle w:val="BodyText"/>
        <w:spacing w:before="9"/>
        <w:rPr>
          <w:b/>
          <w:sz w:val="19"/>
        </w:rPr>
      </w:pPr>
      <w:r>
        <w:rPr>
          <w:noProof/>
        </w:rPr>
        <w:drawing>
          <wp:anchor distT="0" distB="0" distL="0" distR="0" simplePos="0" relativeHeight="487588864" behindDoc="1" locked="0" layoutInCell="1" allowOverlap="1" wp14:anchorId="35B19201" wp14:editId="35B19202">
            <wp:simplePos x="0" y="0"/>
            <wp:positionH relativeFrom="page">
              <wp:posOffset>403860</wp:posOffset>
            </wp:positionH>
            <wp:positionV relativeFrom="paragraph">
              <wp:posOffset>169332</wp:posOffset>
            </wp:positionV>
            <wp:extent cx="6792226" cy="320230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6792226" cy="3202304"/>
                    </a:xfrm>
                    <a:prstGeom prst="rect">
                      <a:avLst/>
                    </a:prstGeom>
                  </pic:spPr>
                </pic:pic>
              </a:graphicData>
            </a:graphic>
          </wp:anchor>
        </w:drawing>
      </w:r>
    </w:p>
    <w:p w14:paraId="35B191CC" w14:textId="77777777" w:rsidR="003B0C7D" w:rsidRDefault="003B0C7D">
      <w:pPr>
        <w:pStyle w:val="BodyText"/>
        <w:spacing w:before="227"/>
        <w:rPr>
          <w:b/>
          <w:sz w:val="28"/>
        </w:rPr>
      </w:pPr>
    </w:p>
    <w:p w14:paraId="35B191CD" w14:textId="77777777" w:rsidR="003B0C7D" w:rsidRDefault="00C73150">
      <w:pPr>
        <w:ind w:left="720"/>
        <w:rPr>
          <w:b/>
          <w:sz w:val="28"/>
        </w:rPr>
      </w:pPr>
      <w:r>
        <w:rPr>
          <w:b/>
          <w:color w:val="4F80BC"/>
          <w:sz w:val="28"/>
        </w:rPr>
        <w:t>Documentation</w:t>
      </w:r>
      <w:r>
        <w:rPr>
          <w:b/>
          <w:color w:val="4F80BC"/>
          <w:spacing w:val="-8"/>
          <w:sz w:val="28"/>
        </w:rPr>
        <w:t xml:space="preserve"> </w:t>
      </w:r>
      <w:r>
        <w:rPr>
          <w:b/>
          <w:color w:val="4F80BC"/>
          <w:sz w:val="28"/>
        </w:rPr>
        <w:t>of</w:t>
      </w:r>
      <w:r>
        <w:rPr>
          <w:b/>
          <w:color w:val="4F80BC"/>
          <w:spacing w:val="-5"/>
          <w:sz w:val="28"/>
        </w:rPr>
        <w:t xml:space="preserve"> </w:t>
      </w:r>
      <w:r>
        <w:rPr>
          <w:b/>
          <w:color w:val="4F80BC"/>
          <w:sz w:val="28"/>
        </w:rPr>
        <w:t>Outcome</w:t>
      </w:r>
      <w:r>
        <w:rPr>
          <w:b/>
          <w:color w:val="4F80BC"/>
          <w:spacing w:val="-2"/>
          <w:sz w:val="28"/>
        </w:rPr>
        <w:t xml:space="preserve"> </w:t>
      </w:r>
      <w:r>
        <w:rPr>
          <w:b/>
          <w:color w:val="4F80BC"/>
          <w:sz w:val="28"/>
        </w:rPr>
        <w:t>&amp; Experiences</w:t>
      </w:r>
      <w:r>
        <w:rPr>
          <w:b/>
          <w:color w:val="4F80BC"/>
          <w:spacing w:val="-2"/>
          <w:sz w:val="28"/>
        </w:rPr>
        <w:t xml:space="preserve"> examples</w:t>
      </w:r>
    </w:p>
    <w:p w14:paraId="35B191CE" w14:textId="77777777" w:rsidR="003B0C7D" w:rsidRDefault="00C73150">
      <w:pPr>
        <w:pStyle w:val="BodyText"/>
        <w:spacing w:before="2"/>
        <w:rPr>
          <w:b/>
          <w:sz w:val="4"/>
        </w:rPr>
      </w:pPr>
      <w:r>
        <w:rPr>
          <w:noProof/>
        </w:rPr>
        <w:drawing>
          <wp:anchor distT="0" distB="0" distL="0" distR="0" simplePos="0" relativeHeight="487589376" behindDoc="1" locked="0" layoutInCell="1" allowOverlap="1" wp14:anchorId="35B19203" wp14:editId="35B19204">
            <wp:simplePos x="0" y="0"/>
            <wp:positionH relativeFrom="page">
              <wp:posOffset>457200</wp:posOffset>
            </wp:positionH>
            <wp:positionV relativeFrom="paragraph">
              <wp:posOffset>48240</wp:posOffset>
            </wp:positionV>
            <wp:extent cx="6842566" cy="345186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6842566" cy="3451860"/>
                    </a:xfrm>
                    <a:prstGeom prst="rect">
                      <a:avLst/>
                    </a:prstGeom>
                  </pic:spPr>
                </pic:pic>
              </a:graphicData>
            </a:graphic>
          </wp:anchor>
        </w:drawing>
      </w:r>
    </w:p>
    <w:p w14:paraId="35B191CF" w14:textId="77777777" w:rsidR="003B0C7D" w:rsidRDefault="003B0C7D">
      <w:pPr>
        <w:rPr>
          <w:sz w:val="4"/>
        </w:rPr>
        <w:sectPr w:rsidR="003B0C7D">
          <w:pgSz w:w="12240" w:h="15840"/>
          <w:pgMar w:top="1400" w:right="0" w:bottom="1200" w:left="0" w:header="719" w:footer="1014" w:gutter="0"/>
          <w:cols w:space="720"/>
        </w:sectPr>
      </w:pPr>
    </w:p>
    <w:p w14:paraId="35B191D0" w14:textId="77777777" w:rsidR="003B0C7D" w:rsidRDefault="00C73150">
      <w:pPr>
        <w:spacing w:before="90"/>
        <w:ind w:left="627"/>
        <w:rPr>
          <w:b/>
          <w:sz w:val="28"/>
        </w:rPr>
      </w:pPr>
      <w:r>
        <w:rPr>
          <w:b/>
          <w:color w:val="4F80BC"/>
          <w:sz w:val="28"/>
        </w:rPr>
        <w:lastRenderedPageBreak/>
        <w:t>Documenting</w:t>
      </w:r>
      <w:r>
        <w:rPr>
          <w:b/>
          <w:color w:val="4F80BC"/>
          <w:spacing w:val="-2"/>
          <w:sz w:val="28"/>
        </w:rPr>
        <w:t xml:space="preserve"> </w:t>
      </w:r>
      <w:r>
        <w:rPr>
          <w:b/>
          <w:color w:val="4F80BC"/>
          <w:sz w:val="28"/>
        </w:rPr>
        <w:t>Services</w:t>
      </w:r>
      <w:r>
        <w:rPr>
          <w:b/>
          <w:color w:val="4F80BC"/>
          <w:spacing w:val="-3"/>
          <w:sz w:val="28"/>
        </w:rPr>
        <w:t xml:space="preserve"> </w:t>
      </w:r>
      <w:r>
        <w:rPr>
          <w:b/>
          <w:color w:val="4F80BC"/>
          <w:sz w:val="28"/>
        </w:rPr>
        <w:t>and</w:t>
      </w:r>
      <w:r>
        <w:rPr>
          <w:b/>
          <w:color w:val="4F80BC"/>
          <w:spacing w:val="-6"/>
          <w:sz w:val="28"/>
        </w:rPr>
        <w:t xml:space="preserve"> </w:t>
      </w:r>
      <w:r>
        <w:rPr>
          <w:b/>
          <w:color w:val="4F80BC"/>
          <w:spacing w:val="-2"/>
          <w:sz w:val="28"/>
        </w:rPr>
        <w:t>Supports</w:t>
      </w:r>
    </w:p>
    <w:p w14:paraId="35B191D1" w14:textId="77777777" w:rsidR="003B0C7D" w:rsidRDefault="003B0C7D">
      <w:pPr>
        <w:pStyle w:val="BodyText"/>
        <w:spacing w:before="168"/>
        <w:rPr>
          <w:b/>
          <w:sz w:val="28"/>
        </w:rPr>
      </w:pPr>
    </w:p>
    <w:p w14:paraId="35B191D2" w14:textId="77777777" w:rsidR="003B0C7D" w:rsidRDefault="00C73150">
      <w:pPr>
        <w:pStyle w:val="BodyText"/>
        <w:spacing w:line="276" w:lineRule="auto"/>
        <w:ind w:left="720" w:right="778"/>
      </w:pPr>
      <w:r>
        <w:t>Services and Supports are tasks such as activities of daily living, routines, supervision, community supports,</w:t>
      </w:r>
      <w:r>
        <w:rPr>
          <w:spacing w:val="-4"/>
        </w:rPr>
        <w:t xml:space="preserve"> </w:t>
      </w:r>
      <w:r>
        <w:t>etc.</w:t>
      </w:r>
      <w:r>
        <w:rPr>
          <w:spacing w:val="-4"/>
        </w:rPr>
        <w:t xml:space="preserve"> </w:t>
      </w:r>
      <w:r>
        <w:t>of</w:t>
      </w:r>
      <w:r>
        <w:rPr>
          <w:spacing w:val="-4"/>
        </w:rPr>
        <w:t xml:space="preserve"> </w:t>
      </w:r>
      <w:r>
        <w:t>which</w:t>
      </w:r>
      <w:r>
        <w:rPr>
          <w:spacing w:val="-5"/>
        </w:rPr>
        <w:t xml:space="preserve"> </w:t>
      </w:r>
      <w:r>
        <w:t>providers</w:t>
      </w:r>
      <w:r>
        <w:rPr>
          <w:spacing w:val="-4"/>
        </w:rPr>
        <w:t xml:space="preserve"> </w:t>
      </w:r>
      <w:r>
        <w:t>are</w:t>
      </w:r>
      <w:r>
        <w:rPr>
          <w:spacing w:val="-2"/>
        </w:rPr>
        <w:t xml:space="preserve"> </w:t>
      </w:r>
      <w:r>
        <w:t>responsible.</w:t>
      </w:r>
      <w:r>
        <w:rPr>
          <w:spacing w:val="-2"/>
        </w:rPr>
        <w:t xml:space="preserve"> </w:t>
      </w:r>
      <w:r>
        <w:t>Below</w:t>
      </w:r>
      <w:r>
        <w:rPr>
          <w:spacing w:val="-2"/>
        </w:rPr>
        <w:t xml:space="preserve"> </w:t>
      </w:r>
      <w:r>
        <w:t>is</w:t>
      </w:r>
      <w:r>
        <w:rPr>
          <w:spacing w:val="-4"/>
        </w:rPr>
        <w:t xml:space="preserve"> </w:t>
      </w:r>
      <w:r>
        <w:t>an</w:t>
      </w:r>
      <w:r>
        <w:rPr>
          <w:spacing w:val="-4"/>
        </w:rPr>
        <w:t xml:space="preserve"> </w:t>
      </w:r>
      <w:r>
        <w:t>example from</w:t>
      </w:r>
      <w:r>
        <w:rPr>
          <w:spacing w:val="-4"/>
        </w:rPr>
        <w:t xml:space="preserve"> </w:t>
      </w:r>
      <w:r>
        <w:t>an</w:t>
      </w:r>
      <w:r>
        <w:rPr>
          <w:spacing w:val="-5"/>
        </w:rPr>
        <w:t xml:space="preserve"> </w:t>
      </w:r>
      <w:r>
        <w:t>OISP</w:t>
      </w:r>
      <w:r>
        <w:rPr>
          <w:spacing w:val="-2"/>
        </w:rPr>
        <w:t xml:space="preserve"> </w:t>
      </w:r>
      <w:r>
        <w:t>of</w:t>
      </w:r>
      <w:r>
        <w:rPr>
          <w:spacing w:val="-3"/>
        </w:rPr>
        <w:t xml:space="preserve"> </w:t>
      </w:r>
      <w:r>
        <w:t>services</w:t>
      </w:r>
      <w:r>
        <w:rPr>
          <w:spacing w:val="-1"/>
        </w:rPr>
        <w:t xml:space="preserve"> </w:t>
      </w:r>
      <w:r>
        <w:t xml:space="preserve">and </w:t>
      </w:r>
      <w:r>
        <w:rPr>
          <w:spacing w:val="-2"/>
        </w:rPr>
        <w:t>supports.</w:t>
      </w:r>
    </w:p>
    <w:p w14:paraId="35B191D3" w14:textId="77777777" w:rsidR="003B0C7D" w:rsidRDefault="00C73150">
      <w:pPr>
        <w:pStyle w:val="ListParagraph"/>
        <w:numPr>
          <w:ilvl w:val="0"/>
          <w:numId w:val="3"/>
        </w:numPr>
        <w:tabs>
          <w:tab w:val="left" w:pos="1440"/>
        </w:tabs>
        <w:spacing w:before="200" w:line="276" w:lineRule="auto"/>
        <w:ind w:right="825"/>
      </w:pPr>
      <w:r>
        <w:t>Transfer</w:t>
      </w:r>
      <w:r>
        <w:rPr>
          <w:spacing w:val="-6"/>
        </w:rPr>
        <w:t xml:space="preserve"> </w:t>
      </w:r>
      <w:r>
        <w:t>the</w:t>
      </w:r>
      <w:r>
        <w:rPr>
          <w:spacing w:val="-2"/>
        </w:rPr>
        <w:t xml:space="preserve"> </w:t>
      </w:r>
      <w:r>
        <w:rPr>
          <w:b/>
        </w:rPr>
        <w:t>Scope</w:t>
      </w:r>
      <w:r>
        <w:rPr>
          <w:b/>
          <w:spacing w:val="-3"/>
        </w:rPr>
        <w:t xml:space="preserve"> </w:t>
      </w:r>
      <w:r>
        <w:rPr>
          <w:b/>
        </w:rPr>
        <w:t>of</w:t>
      </w:r>
      <w:r>
        <w:rPr>
          <w:b/>
          <w:spacing w:val="-1"/>
        </w:rPr>
        <w:t xml:space="preserve"> </w:t>
      </w:r>
      <w:r>
        <w:rPr>
          <w:b/>
        </w:rPr>
        <w:t>Service/What</w:t>
      </w:r>
      <w:r>
        <w:rPr>
          <w:b/>
          <w:spacing w:val="-3"/>
        </w:rPr>
        <w:t xml:space="preserve"> </w:t>
      </w:r>
      <w:r>
        <w:rPr>
          <w:b/>
        </w:rPr>
        <w:t>support</w:t>
      </w:r>
      <w:r>
        <w:rPr>
          <w:b/>
          <w:spacing w:val="-1"/>
        </w:rPr>
        <w:t xml:space="preserve"> </w:t>
      </w:r>
      <w:r>
        <w:rPr>
          <w:b/>
        </w:rPr>
        <w:t>looks</w:t>
      </w:r>
      <w:r>
        <w:rPr>
          <w:b/>
          <w:spacing w:val="-1"/>
        </w:rPr>
        <w:t xml:space="preserve"> </w:t>
      </w:r>
      <w:r>
        <w:rPr>
          <w:b/>
        </w:rPr>
        <w:t xml:space="preserve">like </w:t>
      </w:r>
      <w:r>
        <w:t>listed</w:t>
      </w:r>
      <w:r>
        <w:rPr>
          <w:spacing w:val="-7"/>
        </w:rPr>
        <w:t xml:space="preserve"> </w:t>
      </w:r>
      <w:r>
        <w:t>in</w:t>
      </w:r>
      <w:r>
        <w:rPr>
          <w:spacing w:val="-3"/>
        </w:rPr>
        <w:t xml:space="preserve"> </w:t>
      </w:r>
      <w:r>
        <w:t>the</w:t>
      </w:r>
      <w:r>
        <w:rPr>
          <w:spacing w:val="-6"/>
        </w:rPr>
        <w:t xml:space="preserve"> </w:t>
      </w:r>
      <w:r>
        <w:t>support</w:t>
      </w:r>
      <w:r>
        <w:rPr>
          <w:spacing w:val="-5"/>
        </w:rPr>
        <w:t xml:space="preserve"> </w:t>
      </w:r>
      <w:r>
        <w:t>area</w:t>
      </w:r>
      <w:r>
        <w:rPr>
          <w:spacing w:val="-3"/>
        </w:rPr>
        <w:t xml:space="preserve"> </w:t>
      </w:r>
      <w:r>
        <w:t>and</w:t>
      </w:r>
      <w:r>
        <w:rPr>
          <w:spacing w:val="-5"/>
        </w:rPr>
        <w:t xml:space="preserve"> </w:t>
      </w:r>
      <w:r>
        <w:t xml:space="preserve">frequency listed in </w:t>
      </w:r>
      <w:r>
        <w:rPr>
          <w:b/>
        </w:rPr>
        <w:t xml:space="preserve">How </w:t>
      </w:r>
      <w:proofErr w:type="gramStart"/>
      <w:r>
        <w:rPr>
          <w:b/>
        </w:rPr>
        <w:t>often?/</w:t>
      </w:r>
      <w:proofErr w:type="gramEnd"/>
      <w:r>
        <w:rPr>
          <w:b/>
        </w:rPr>
        <w:t xml:space="preserve">How much? </w:t>
      </w:r>
      <w:r>
        <w:t>to the blank documentation sheet.</w:t>
      </w:r>
    </w:p>
    <w:p w14:paraId="35B191D4" w14:textId="77777777" w:rsidR="003B0C7D" w:rsidRDefault="00C73150">
      <w:pPr>
        <w:pStyle w:val="ListParagraph"/>
        <w:numPr>
          <w:ilvl w:val="1"/>
          <w:numId w:val="3"/>
        </w:numPr>
        <w:tabs>
          <w:tab w:val="left" w:pos="2159"/>
        </w:tabs>
        <w:spacing w:line="269" w:lineRule="exact"/>
        <w:ind w:left="2159" w:hanging="359"/>
      </w:pPr>
      <w:r>
        <w:t>Initial</w:t>
      </w:r>
      <w:r>
        <w:rPr>
          <w:spacing w:val="-8"/>
        </w:rPr>
        <w:t xml:space="preserve"> </w:t>
      </w:r>
      <w:r>
        <w:t>under the</w:t>
      </w:r>
      <w:r>
        <w:rPr>
          <w:spacing w:val="-3"/>
        </w:rPr>
        <w:t xml:space="preserve"> </w:t>
      </w:r>
      <w:r>
        <w:t>services provided</w:t>
      </w:r>
      <w:r>
        <w:rPr>
          <w:spacing w:val="-4"/>
        </w:rPr>
        <w:t xml:space="preserve"> </w:t>
      </w:r>
      <w:r>
        <w:t>on</w:t>
      </w:r>
      <w:r>
        <w:rPr>
          <w:spacing w:val="-2"/>
        </w:rPr>
        <w:t xml:space="preserve"> </w:t>
      </w:r>
      <w:r>
        <w:t>the</w:t>
      </w:r>
      <w:r>
        <w:rPr>
          <w:spacing w:val="-2"/>
        </w:rPr>
        <w:t xml:space="preserve"> </w:t>
      </w:r>
      <w:r>
        <w:t>days</w:t>
      </w:r>
      <w:r>
        <w:rPr>
          <w:spacing w:val="-2"/>
        </w:rPr>
        <w:t xml:space="preserve"> </w:t>
      </w:r>
      <w:r>
        <w:t>they</w:t>
      </w:r>
      <w:r>
        <w:rPr>
          <w:spacing w:val="-6"/>
        </w:rPr>
        <w:t xml:space="preserve"> </w:t>
      </w:r>
      <w:r>
        <w:t>are</w:t>
      </w:r>
      <w:r>
        <w:rPr>
          <w:spacing w:val="-4"/>
        </w:rPr>
        <w:t xml:space="preserve"> </w:t>
      </w:r>
      <w:r>
        <w:rPr>
          <w:spacing w:val="-2"/>
        </w:rPr>
        <w:t>provided.</w:t>
      </w:r>
    </w:p>
    <w:p w14:paraId="35B191D5" w14:textId="77777777" w:rsidR="003B0C7D" w:rsidRDefault="00C73150">
      <w:pPr>
        <w:pStyle w:val="ListParagraph"/>
        <w:numPr>
          <w:ilvl w:val="1"/>
          <w:numId w:val="3"/>
        </w:numPr>
        <w:tabs>
          <w:tab w:val="left" w:pos="2159"/>
        </w:tabs>
        <w:spacing w:before="42"/>
        <w:ind w:left="2159" w:hanging="359"/>
      </w:pPr>
      <w:r>
        <w:t>Be</w:t>
      </w:r>
      <w:r>
        <w:rPr>
          <w:spacing w:val="-2"/>
        </w:rPr>
        <w:t xml:space="preserve"> </w:t>
      </w:r>
      <w:r>
        <w:t>sure</w:t>
      </w:r>
      <w:r>
        <w:rPr>
          <w:spacing w:val="-2"/>
        </w:rPr>
        <w:t xml:space="preserve"> </w:t>
      </w:r>
      <w:r>
        <w:t>to</w:t>
      </w:r>
      <w:r>
        <w:rPr>
          <w:spacing w:val="-5"/>
        </w:rPr>
        <w:t xml:space="preserve"> </w:t>
      </w:r>
      <w:r>
        <w:t>complete tasks</w:t>
      </w:r>
      <w:r>
        <w:rPr>
          <w:spacing w:val="-2"/>
        </w:rPr>
        <w:t xml:space="preserve"> </w:t>
      </w:r>
      <w:r>
        <w:t>per</w:t>
      </w:r>
      <w:r>
        <w:rPr>
          <w:spacing w:val="-4"/>
        </w:rPr>
        <w:t xml:space="preserve"> </w:t>
      </w:r>
      <w:r>
        <w:t>frequency</w:t>
      </w:r>
      <w:r>
        <w:rPr>
          <w:spacing w:val="-4"/>
        </w:rPr>
        <w:t xml:space="preserve"> </w:t>
      </w:r>
      <w:r>
        <w:t>in</w:t>
      </w:r>
      <w:r>
        <w:rPr>
          <w:spacing w:val="-2"/>
        </w:rPr>
        <w:t xml:space="preserve"> </w:t>
      </w:r>
      <w:r>
        <w:t>the</w:t>
      </w:r>
      <w:r>
        <w:rPr>
          <w:spacing w:val="-3"/>
        </w:rPr>
        <w:t xml:space="preserve"> </w:t>
      </w:r>
      <w:r>
        <w:rPr>
          <w:spacing w:val="-2"/>
        </w:rPr>
        <w:t>plan.</w:t>
      </w:r>
    </w:p>
    <w:p w14:paraId="35B191D6" w14:textId="77777777" w:rsidR="003B0C7D" w:rsidRDefault="00C73150">
      <w:pPr>
        <w:pStyle w:val="ListParagraph"/>
        <w:numPr>
          <w:ilvl w:val="1"/>
          <w:numId w:val="3"/>
        </w:numPr>
        <w:tabs>
          <w:tab w:val="left" w:pos="2160"/>
          <w:tab w:val="left" w:pos="2220"/>
        </w:tabs>
        <w:spacing w:before="40" w:line="276" w:lineRule="auto"/>
        <w:ind w:right="1258"/>
      </w:pPr>
      <w:r>
        <w:tab/>
        <w:t>If</w:t>
      </w:r>
      <w:r>
        <w:rPr>
          <w:spacing w:val="-3"/>
        </w:rPr>
        <w:t xml:space="preserve"> </w:t>
      </w:r>
      <w:r>
        <w:t>the</w:t>
      </w:r>
      <w:r>
        <w:rPr>
          <w:spacing w:val="-3"/>
        </w:rPr>
        <w:t xml:space="preserve"> </w:t>
      </w:r>
      <w:r>
        <w:t>provider</w:t>
      </w:r>
      <w:r>
        <w:rPr>
          <w:spacing w:val="-1"/>
        </w:rPr>
        <w:t xml:space="preserve"> </w:t>
      </w:r>
      <w:r>
        <w:t>is</w:t>
      </w:r>
      <w:r>
        <w:rPr>
          <w:spacing w:val="-5"/>
        </w:rPr>
        <w:t xml:space="preserve"> </w:t>
      </w:r>
      <w:r>
        <w:t>not</w:t>
      </w:r>
      <w:r>
        <w:rPr>
          <w:spacing w:val="-5"/>
        </w:rPr>
        <w:t xml:space="preserve"> </w:t>
      </w:r>
      <w:r>
        <w:t>completing</w:t>
      </w:r>
      <w:r>
        <w:rPr>
          <w:spacing w:val="-3"/>
        </w:rPr>
        <w:t xml:space="preserve"> </w:t>
      </w:r>
      <w:r>
        <w:t>a</w:t>
      </w:r>
      <w:r>
        <w:rPr>
          <w:spacing w:val="-3"/>
        </w:rPr>
        <w:t xml:space="preserve"> </w:t>
      </w:r>
      <w:r>
        <w:t>task</w:t>
      </w:r>
      <w:r>
        <w:rPr>
          <w:spacing w:val="-5"/>
        </w:rPr>
        <w:t xml:space="preserve"> </w:t>
      </w:r>
      <w:r>
        <w:t>as</w:t>
      </w:r>
      <w:r>
        <w:rPr>
          <w:spacing w:val="-5"/>
        </w:rPr>
        <w:t xml:space="preserve"> </w:t>
      </w:r>
      <w:r>
        <w:t>indicated</w:t>
      </w:r>
      <w:r>
        <w:rPr>
          <w:spacing w:val="-4"/>
        </w:rPr>
        <w:t xml:space="preserve"> </w:t>
      </w:r>
      <w:r>
        <w:t>in</w:t>
      </w:r>
      <w:r>
        <w:rPr>
          <w:spacing w:val="-3"/>
        </w:rPr>
        <w:t xml:space="preserve"> </w:t>
      </w:r>
      <w:r>
        <w:t>the</w:t>
      </w:r>
      <w:r>
        <w:rPr>
          <w:spacing w:val="-3"/>
        </w:rPr>
        <w:t xml:space="preserve"> </w:t>
      </w:r>
      <w:r>
        <w:t>OISP, then</w:t>
      </w:r>
      <w:r>
        <w:rPr>
          <w:spacing w:val="-3"/>
        </w:rPr>
        <w:t xml:space="preserve"> </w:t>
      </w:r>
      <w:r>
        <w:t>this</w:t>
      </w:r>
      <w:r>
        <w:rPr>
          <w:spacing w:val="-5"/>
        </w:rPr>
        <w:t xml:space="preserve"> </w:t>
      </w:r>
      <w:r>
        <w:t>should</w:t>
      </w:r>
      <w:r>
        <w:rPr>
          <w:spacing w:val="-6"/>
        </w:rPr>
        <w:t xml:space="preserve"> </w:t>
      </w:r>
      <w:r>
        <w:t>be indicated on the documentation form and the reasoning.</w:t>
      </w:r>
    </w:p>
    <w:p w14:paraId="35B191D7" w14:textId="77777777" w:rsidR="003B0C7D" w:rsidRDefault="00C73150">
      <w:pPr>
        <w:pStyle w:val="ListParagraph"/>
        <w:numPr>
          <w:ilvl w:val="2"/>
          <w:numId w:val="3"/>
        </w:numPr>
        <w:tabs>
          <w:tab w:val="left" w:pos="2878"/>
          <w:tab w:val="left" w:pos="2880"/>
        </w:tabs>
        <w:spacing w:line="278" w:lineRule="auto"/>
        <w:ind w:right="1403"/>
      </w:pPr>
      <w:r>
        <w:t>For</w:t>
      </w:r>
      <w:r>
        <w:rPr>
          <w:spacing w:val="-5"/>
        </w:rPr>
        <w:t xml:space="preserve"> </w:t>
      </w:r>
      <w:r>
        <w:t>example,</w:t>
      </w:r>
      <w:r>
        <w:rPr>
          <w:spacing w:val="-5"/>
        </w:rPr>
        <w:t xml:space="preserve"> </w:t>
      </w:r>
      <w:r>
        <w:t>you</w:t>
      </w:r>
      <w:r>
        <w:rPr>
          <w:spacing w:val="-8"/>
        </w:rPr>
        <w:t xml:space="preserve"> </w:t>
      </w:r>
      <w:r>
        <w:t>could</w:t>
      </w:r>
      <w:r>
        <w:rPr>
          <w:spacing w:val="-6"/>
        </w:rPr>
        <w:t xml:space="preserve"> </w:t>
      </w:r>
      <w:r>
        <w:t>indicate</w:t>
      </w:r>
      <w:r>
        <w:rPr>
          <w:spacing w:val="-3"/>
        </w:rPr>
        <w:t xml:space="preserve"> </w:t>
      </w:r>
      <w:r>
        <w:t>“individual</w:t>
      </w:r>
      <w:r>
        <w:rPr>
          <w:spacing w:val="-5"/>
        </w:rPr>
        <w:t xml:space="preserve"> </w:t>
      </w:r>
      <w:r>
        <w:t>refused</w:t>
      </w:r>
      <w:r>
        <w:rPr>
          <w:spacing w:val="-6"/>
        </w:rPr>
        <w:t xml:space="preserve"> </w:t>
      </w:r>
      <w:r>
        <w:t>services”</w:t>
      </w:r>
      <w:r>
        <w:rPr>
          <w:spacing w:val="-1"/>
        </w:rPr>
        <w:t xml:space="preserve"> </w:t>
      </w:r>
      <w:r>
        <w:t>or</w:t>
      </w:r>
      <w:r>
        <w:rPr>
          <w:spacing w:val="-5"/>
        </w:rPr>
        <w:t xml:space="preserve"> </w:t>
      </w:r>
      <w:r>
        <w:t xml:space="preserve">“individual </w:t>
      </w:r>
      <w:r>
        <w:rPr>
          <w:spacing w:val="-2"/>
        </w:rPr>
        <w:t>hospitalized.”</w:t>
      </w:r>
    </w:p>
    <w:p w14:paraId="35B191D8" w14:textId="77777777" w:rsidR="003B0C7D" w:rsidRDefault="00C73150">
      <w:pPr>
        <w:pStyle w:val="ListParagraph"/>
        <w:numPr>
          <w:ilvl w:val="2"/>
          <w:numId w:val="3"/>
        </w:numPr>
        <w:tabs>
          <w:tab w:val="left" w:pos="2880"/>
          <w:tab w:val="left" w:pos="2940"/>
        </w:tabs>
        <w:spacing w:line="276" w:lineRule="auto"/>
        <w:ind w:right="876" w:hanging="329"/>
      </w:pPr>
      <w:r>
        <w:tab/>
        <w:t>If</w:t>
      </w:r>
      <w:r>
        <w:rPr>
          <w:spacing w:val="-4"/>
        </w:rPr>
        <w:t xml:space="preserve"> </w:t>
      </w:r>
      <w:r>
        <w:t>the</w:t>
      </w:r>
      <w:r>
        <w:rPr>
          <w:spacing w:val="-4"/>
        </w:rPr>
        <w:t xml:space="preserve"> </w:t>
      </w:r>
      <w:r>
        <w:t>individual</w:t>
      </w:r>
      <w:r>
        <w:rPr>
          <w:spacing w:val="-4"/>
        </w:rPr>
        <w:t xml:space="preserve"> </w:t>
      </w:r>
      <w:r>
        <w:t>is</w:t>
      </w:r>
      <w:r>
        <w:rPr>
          <w:spacing w:val="-6"/>
        </w:rPr>
        <w:t xml:space="preserve"> </w:t>
      </w:r>
      <w:r>
        <w:t>refusing</w:t>
      </w:r>
      <w:r>
        <w:rPr>
          <w:spacing w:val="-4"/>
        </w:rPr>
        <w:t xml:space="preserve"> </w:t>
      </w:r>
      <w:r>
        <w:t>services,</w:t>
      </w:r>
      <w:r>
        <w:rPr>
          <w:spacing w:val="-3"/>
        </w:rPr>
        <w:t xml:space="preserve"> </w:t>
      </w:r>
      <w:r>
        <w:t>providers</w:t>
      </w:r>
      <w:r>
        <w:rPr>
          <w:spacing w:val="-4"/>
        </w:rPr>
        <w:t xml:space="preserve"> </w:t>
      </w:r>
      <w:r>
        <w:t>are</w:t>
      </w:r>
      <w:r>
        <w:rPr>
          <w:spacing w:val="-4"/>
        </w:rPr>
        <w:t xml:space="preserve"> </w:t>
      </w:r>
      <w:r>
        <w:t>required</w:t>
      </w:r>
      <w:r>
        <w:rPr>
          <w:spacing w:val="-5"/>
        </w:rPr>
        <w:t xml:space="preserve"> </w:t>
      </w:r>
      <w:r>
        <w:t>to</w:t>
      </w:r>
      <w:r>
        <w:rPr>
          <w:spacing w:val="-3"/>
        </w:rPr>
        <w:t xml:space="preserve"> </w:t>
      </w:r>
      <w:r>
        <w:t>document</w:t>
      </w:r>
      <w:r>
        <w:rPr>
          <w:spacing w:val="-4"/>
        </w:rPr>
        <w:t xml:space="preserve"> </w:t>
      </w:r>
      <w:r>
        <w:t>that</w:t>
      </w:r>
      <w:r>
        <w:rPr>
          <w:spacing w:val="-6"/>
        </w:rPr>
        <w:t xml:space="preserve"> </w:t>
      </w:r>
      <w:r>
        <w:t>the service was offered. Providers should reach out to the SSA if the individual continually refuses a service.</w:t>
      </w:r>
    </w:p>
    <w:p w14:paraId="35B191D9" w14:textId="77777777" w:rsidR="003B0C7D" w:rsidRDefault="00C73150">
      <w:pPr>
        <w:spacing w:before="194"/>
        <w:ind w:left="627"/>
        <w:rPr>
          <w:b/>
          <w:sz w:val="28"/>
        </w:rPr>
      </w:pPr>
      <w:r>
        <w:rPr>
          <w:b/>
          <w:color w:val="4F80BC"/>
          <w:sz w:val="28"/>
        </w:rPr>
        <w:t>OISP</w:t>
      </w:r>
      <w:r>
        <w:rPr>
          <w:b/>
          <w:color w:val="4F80BC"/>
          <w:spacing w:val="-4"/>
          <w:sz w:val="28"/>
        </w:rPr>
        <w:t xml:space="preserve"> </w:t>
      </w:r>
      <w:r>
        <w:rPr>
          <w:b/>
          <w:color w:val="4F80BC"/>
          <w:sz w:val="28"/>
        </w:rPr>
        <w:t>Services</w:t>
      </w:r>
      <w:r>
        <w:rPr>
          <w:b/>
          <w:color w:val="4F80BC"/>
          <w:spacing w:val="-3"/>
          <w:sz w:val="28"/>
        </w:rPr>
        <w:t xml:space="preserve"> </w:t>
      </w:r>
      <w:r>
        <w:rPr>
          <w:b/>
          <w:color w:val="4F80BC"/>
          <w:sz w:val="28"/>
        </w:rPr>
        <w:t>and</w:t>
      </w:r>
      <w:r>
        <w:rPr>
          <w:b/>
          <w:color w:val="4F80BC"/>
          <w:spacing w:val="-3"/>
          <w:sz w:val="28"/>
        </w:rPr>
        <w:t xml:space="preserve"> </w:t>
      </w:r>
      <w:r>
        <w:rPr>
          <w:b/>
          <w:color w:val="4F80BC"/>
          <w:sz w:val="28"/>
        </w:rPr>
        <w:t>Supports</w:t>
      </w:r>
      <w:r>
        <w:rPr>
          <w:b/>
          <w:color w:val="4F80BC"/>
          <w:spacing w:val="-1"/>
          <w:sz w:val="28"/>
        </w:rPr>
        <w:t xml:space="preserve"> </w:t>
      </w:r>
      <w:r>
        <w:rPr>
          <w:b/>
          <w:color w:val="4F80BC"/>
          <w:spacing w:val="-2"/>
          <w:sz w:val="28"/>
        </w:rPr>
        <w:t>Example</w:t>
      </w:r>
    </w:p>
    <w:p w14:paraId="35B191DA" w14:textId="77777777" w:rsidR="003B0C7D" w:rsidRDefault="003B0C7D">
      <w:pPr>
        <w:pStyle w:val="BodyText"/>
        <w:rPr>
          <w:b/>
          <w:sz w:val="20"/>
        </w:rPr>
      </w:pPr>
    </w:p>
    <w:p w14:paraId="35B191DB" w14:textId="77777777" w:rsidR="003B0C7D" w:rsidRDefault="00C73150">
      <w:pPr>
        <w:pStyle w:val="BodyText"/>
        <w:spacing w:before="25"/>
        <w:rPr>
          <w:b/>
          <w:sz w:val="20"/>
        </w:rPr>
      </w:pPr>
      <w:r>
        <w:rPr>
          <w:noProof/>
        </w:rPr>
        <w:drawing>
          <wp:anchor distT="0" distB="0" distL="0" distR="0" simplePos="0" relativeHeight="487589888" behindDoc="1" locked="0" layoutInCell="1" allowOverlap="1" wp14:anchorId="35B19205" wp14:editId="35B19206">
            <wp:simplePos x="0" y="0"/>
            <wp:positionH relativeFrom="page">
              <wp:posOffset>322822</wp:posOffset>
            </wp:positionH>
            <wp:positionV relativeFrom="paragraph">
              <wp:posOffset>186826</wp:posOffset>
            </wp:positionV>
            <wp:extent cx="6893312" cy="2095023"/>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6893312" cy="2095023"/>
                    </a:xfrm>
                    <a:prstGeom prst="rect">
                      <a:avLst/>
                    </a:prstGeom>
                  </pic:spPr>
                </pic:pic>
              </a:graphicData>
            </a:graphic>
          </wp:anchor>
        </w:drawing>
      </w:r>
    </w:p>
    <w:p w14:paraId="35B191DC" w14:textId="77777777" w:rsidR="003B0C7D" w:rsidRDefault="003B0C7D">
      <w:pPr>
        <w:rPr>
          <w:sz w:val="20"/>
        </w:rPr>
        <w:sectPr w:rsidR="003B0C7D">
          <w:pgSz w:w="12240" w:h="15840"/>
          <w:pgMar w:top="1400" w:right="0" w:bottom="1200" w:left="0" w:header="719" w:footer="1014" w:gutter="0"/>
          <w:cols w:space="720"/>
        </w:sectPr>
      </w:pPr>
    </w:p>
    <w:p w14:paraId="35B191DD" w14:textId="77777777" w:rsidR="003B0C7D" w:rsidRDefault="00C73150">
      <w:pPr>
        <w:spacing w:before="90"/>
        <w:ind w:left="720"/>
        <w:rPr>
          <w:b/>
          <w:sz w:val="28"/>
        </w:rPr>
      </w:pPr>
      <w:r>
        <w:rPr>
          <w:b/>
          <w:color w:val="4F80BC"/>
          <w:sz w:val="28"/>
        </w:rPr>
        <w:lastRenderedPageBreak/>
        <w:t>Documentation</w:t>
      </w:r>
      <w:r>
        <w:rPr>
          <w:b/>
          <w:color w:val="4F80BC"/>
          <w:spacing w:val="-7"/>
          <w:sz w:val="28"/>
        </w:rPr>
        <w:t xml:space="preserve"> </w:t>
      </w:r>
      <w:r>
        <w:rPr>
          <w:b/>
          <w:color w:val="4F80BC"/>
          <w:sz w:val="28"/>
        </w:rPr>
        <w:t>of</w:t>
      </w:r>
      <w:r>
        <w:rPr>
          <w:b/>
          <w:color w:val="4F80BC"/>
          <w:spacing w:val="-5"/>
          <w:sz w:val="28"/>
        </w:rPr>
        <w:t xml:space="preserve"> </w:t>
      </w:r>
      <w:r>
        <w:rPr>
          <w:b/>
          <w:color w:val="4F80BC"/>
          <w:sz w:val="28"/>
        </w:rPr>
        <w:t>OISP</w:t>
      </w:r>
      <w:r>
        <w:rPr>
          <w:b/>
          <w:color w:val="4F80BC"/>
          <w:spacing w:val="-2"/>
          <w:sz w:val="28"/>
        </w:rPr>
        <w:t xml:space="preserve"> </w:t>
      </w:r>
      <w:r>
        <w:rPr>
          <w:b/>
          <w:color w:val="4F80BC"/>
          <w:sz w:val="28"/>
        </w:rPr>
        <w:t>Services</w:t>
      </w:r>
      <w:r>
        <w:rPr>
          <w:b/>
          <w:color w:val="4F80BC"/>
          <w:spacing w:val="-2"/>
          <w:sz w:val="28"/>
        </w:rPr>
        <w:t xml:space="preserve"> </w:t>
      </w:r>
      <w:r>
        <w:rPr>
          <w:b/>
          <w:color w:val="4F80BC"/>
          <w:sz w:val="28"/>
        </w:rPr>
        <w:t>&amp;</w:t>
      </w:r>
      <w:r>
        <w:rPr>
          <w:b/>
          <w:color w:val="4F80BC"/>
          <w:spacing w:val="-2"/>
          <w:sz w:val="28"/>
        </w:rPr>
        <w:t xml:space="preserve"> </w:t>
      </w:r>
      <w:r>
        <w:rPr>
          <w:b/>
          <w:color w:val="4F80BC"/>
          <w:sz w:val="28"/>
        </w:rPr>
        <w:t xml:space="preserve">Supports </w:t>
      </w:r>
      <w:r>
        <w:rPr>
          <w:b/>
          <w:color w:val="4F80BC"/>
          <w:spacing w:val="-2"/>
          <w:sz w:val="28"/>
        </w:rPr>
        <w:t>example</w:t>
      </w:r>
    </w:p>
    <w:p w14:paraId="35B191DE" w14:textId="77777777" w:rsidR="003B0C7D" w:rsidRDefault="00C73150">
      <w:pPr>
        <w:pStyle w:val="BodyText"/>
        <w:spacing w:before="10"/>
        <w:rPr>
          <w:b/>
          <w:sz w:val="15"/>
        </w:rPr>
      </w:pPr>
      <w:r>
        <w:rPr>
          <w:noProof/>
        </w:rPr>
        <w:drawing>
          <wp:anchor distT="0" distB="0" distL="0" distR="0" simplePos="0" relativeHeight="487590400" behindDoc="1" locked="0" layoutInCell="1" allowOverlap="1" wp14:anchorId="35B19207" wp14:editId="35B19208">
            <wp:simplePos x="0" y="0"/>
            <wp:positionH relativeFrom="page">
              <wp:posOffset>507853</wp:posOffset>
            </wp:positionH>
            <wp:positionV relativeFrom="paragraph">
              <wp:posOffset>138743</wp:posOffset>
            </wp:positionV>
            <wp:extent cx="7086584" cy="4429125"/>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7086584" cy="4429125"/>
                    </a:xfrm>
                    <a:prstGeom prst="rect">
                      <a:avLst/>
                    </a:prstGeom>
                  </pic:spPr>
                </pic:pic>
              </a:graphicData>
            </a:graphic>
          </wp:anchor>
        </w:drawing>
      </w:r>
    </w:p>
    <w:p w14:paraId="35B191DF" w14:textId="77777777" w:rsidR="003B0C7D" w:rsidRDefault="003B0C7D">
      <w:pPr>
        <w:pStyle w:val="BodyText"/>
        <w:spacing w:before="16"/>
        <w:rPr>
          <w:b/>
          <w:sz w:val="28"/>
        </w:rPr>
      </w:pPr>
    </w:p>
    <w:p w14:paraId="35B191E0" w14:textId="77777777" w:rsidR="003B0C7D" w:rsidRDefault="00C73150">
      <w:pPr>
        <w:ind w:left="238"/>
        <w:rPr>
          <w:b/>
          <w:sz w:val="28"/>
        </w:rPr>
      </w:pPr>
      <w:r>
        <w:rPr>
          <w:b/>
          <w:color w:val="4F80BC"/>
          <w:sz w:val="28"/>
        </w:rPr>
        <w:t>Service</w:t>
      </w:r>
      <w:r>
        <w:rPr>
          <w:b/>
          <w:color w:val="4F80BC"/>
          <w:spacing w:val="-4"/>
          <w:sz w:val="28"/>
        </w:rPr>
        <w:t xml:space="preserve"> </w:t>
      </w:r>
      <w:r>
        <w:rPr>
          <w:b/>
          <w:color w:val="4F80BC"/>
          <w:sz w:val="28"/>
        </w:rPr>
        <w:t>Documentation</w:t>
      </w:r>
      <w:r>
        <w:rPr>
          <w:b/>
          <w:color w:val="4F80BC"/>
          <w:spacing w:val="-7"/>
          <w:sz w:val="28"/>
        </w:rPr>
        <w:t xml:space="preserve"> </w:t>
      </w:r>
      <w:r>
        <w:rPr>
          <w:b/>
          <w:color w:val="4F80BC"/>
          <w:sz w:val="28"/>
        </w:rPr>
        <w:t>Narrative</w:t>
      </w:r>
      <w:r>
        <w:rPr>
          <w:b/>
          <w:color w:val="4F80BC"/>
          <w:spacing w:val="-3"/>
          <w:sz w:val="28"/>
        </w:rPr>
        <w:t xml:space="preserve"> </w:t>
      </w:r>
      <w:r>
        <w:rPr>
          <w:b/>
          <w:color w:val="4F80BC"/>
          <w:spacing w:val="-2"/>
          <w:sz w:val="28"/>
        </w:rPr>
        <w:t>example</w:t>
      </w:r>
    </w:p>
    <w:p w14:paraId="35B191E1" w14:textId="77777777" w:rsidR="003B0C7D" w:rsidRDefault="00C73150">
      <w:pPr>
        <w:pStyle w:val="BodyText"/>
        <w:spacing w:before="134"/>
        <w:rPr>
          <w:b/>
          <w:sz w:val="20"/>
        </w:rPr>
      </w:pPr>
      <w:r>
        <w:rPr>
          <w:noProof/>
        </w:rPr>
        <w:drawing>
          <wp:anchor distT="0" distB="0" distL="0" distR="0" simplePos="0" relativeHeight="487590912" behindDoc="1" locked="0" layoutInCell="1" allowOverlap="1" wp14:anchorId="35B19209" wp14:editId="35B1920A">
            <wp:simplePos x="0" y="0"/>
            <wp:positionH relativeFrom="page">
              <wp:posOffset>356615</wp:posOffset>
            </wp:positionH>
            <wp:positionV relativeFrom="paragraph">
              <wp:posOffset>256612</wp:posOffset>
            </wp:positionV>
            <wp:extent cx="7248906" cy="2544318"/>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7248906" cy="2544318"/>
                    </a:xfrm>
                    <a:prstGeom prst="rect">
                      <a:avLst/>
                    </a:prstGeom>
                  </pic:spPr>
                </pic:pic>
              </a:graphicData>
            </a:graphic>
          </wp:anchor>
        </w:drawing>
      </w:r>
    </w:p>
    <w:p w14:paraId="35B191E2" w14:textId="77777777" w:rsidR="003B0C7D" w:rsidRDefault="003B0C7D">
      <w:pPr>
        <w:rPr>
          <w:sz w:val="20"/>
        </w:rPr>
        <w:sectPr w:rsidR="003B0C7D">
          <w:pgSz w:w="12240" w:h="15840"/>
          <w:pgMar w:top="1400" w:right="0" w:bottom="1200" w:left="0" w:header="719" w:footer="1014" w:gutter="0"/>
          <w:cols w:space="720"/>
        </w:sectPr>
      </w:pPr>
    </w:p>
    <w:p w14:paraId="35B191E3" w14:textId="77777777" w:rsidR="003B0C7D" w:rsidRDefault="00C73150">
      <w:pPr>
        <w:spacing w:before="90"/>
        <w:ind w:left="705"/>
        <w:rPr>
          <w:b/>
          <w:sz w:val="28"/>
        </w:rPr>
      </w:pPr>
      <w:r>
        <w:rPr>
          <w:b/>
          <w:color w:val="4F80BC"/>
          <w:sz w:val="28"/>
        </w:rPr>
        <w:lastRenderedPageBreak/>
        <w:t>Documenting</w:t>
      </w:r>
      <w:r>
        <w:rPr>
          <w:b/>
          <w:color w:val="4F80BC"/>
          <w:spacing w:val="-5"/>
          <w:sz w:val="28"/>
        </w:rPr>
        <w:t xml:space="preserve"> </w:t>
      </w:r>
      <w:r>
        <w:rPr>
          <w:b/>
          <w:color w:val="4F80BC"/>
          <w:sz w:val="28"/>
        </w:rPr>
        <w:t>Start/Stop</w:t>
      </w:r>
      <w:r>
        <w:rPr>
          <w:b/>
          <w:color w:val="4F80BC"/>
          <w:spacing w:val="-6"/>
          <w:sz w:val="28"/>
        </w:rPr>
        <w:t xml:space="preserve"> </w:t>
      </w:r>
      <w:r>
        <w:rPr>
          <w:b/>
          <w:color w:val="4F80BC"/>
          <w:sz w:val="28"/>
        </w:rPr>
        <w:t>Times</w:t>
      </w:r>
      <w:r>
        <w:rPr>
          <w:b/>
          <w:color w:val="4F80BC"/>
          <w:spacing w:val="-3"/>
          <w:sz w:val="28"/>
        </w:rPr>
        <w:t xml:space="preserve"> </w:t>
      </w:r>
      <w:r>
        <w:rPr>
          <w:b/>
          <w:color w:val="4F80BC"/>
          <w:sz w:val="28"/>
        </w:rPr>
        <w:t>of</w:t>
      </w:r>
      <w:r>
        <w:rPr>
          <w:b/>
          <w:color w:val="4F80BC"/>
          <w:spacing w:val="-3"/>
          <w:sz w:val="28"/>
        </w:rPr>
        <w:t xml:space="preserve"> </w:t>
      </w:r>
      <w:r>
        <w:rPr>
          <w:b/>
          <w:color w:val="4F80BC"/>
          <w:sz w:val="28"/>
        </w:rPr>
        <w:t>Services</w:t>
      </w:r>
      <w:r>
        <w:rPr>
          <w:b/>
          <w:color w:val="4F80BC"/>
          <w:spacing w:val="-2"/>
          <w:sz w:val="28"/>
        </w:rPr>
        <w:t xml:space="preserve"> Provided</w:t>
      </w:r>
    </w:p>
    <w:p w14:paraId="35B191E4" w14:textId="77777777" w:rsidR="003B0C7D" w:rsidRDefault="003B0C7D">
      <w:pPr>
        <w:pStyle w:val="BodyText"/>
        <w:spacing w:before="166"/>
        <w:rPr>
          <w:b/>
          <w:sz w:val="28"/>
        </w:rPr>
      </w:pPr>
    </w:p>
    <w:p w14:paraId="35B191E5" w14:textId="31795921" w:rsidR="003B0C7D" w:rsidRDefault="00C73150">
      <w:pPr>
        <w:pStyle w:val="ListParagraph"/>
        <w:numPr>
          <w:ilvl w:val="0"/>
          <w:numId w:val="2"/>
        </w:numPr>
        <w:tabs>
          <w:tab w:val="left" w:pos="1351"/>
        </w:tabs>
        <w:spacing w:line="276" w:lineRule="auto"/>
        <w:ind w:right="890"/>
      </w:pPr>
      <w:r>
        <w:t>Certain services require Providers</w:t>
      </w:r>
      <w:r>
        <w:rPr>
          <w:spacing w:val="-1"/>
        </w:rPr>
        <w:t xml:space="preserve"> </w:t>
      </w:r>
      <w:r>
        <w:t>to document time in/time out details. These services</w:t>
      </w:r>
      <w:r>
        <w:rPr>
          <w:spacing w:val="-1"/>
        </w:rPr>
        <w:t xml:space="preserve"> </w:t>
      </w:r>
      <w:r>
        <w:t xml:space="preserve">include </w:t>
      </w:r>
      <w:r w:rsidR="00A07C31">
        <w:t>Homemaker</w:t>
      </w:r>
      <w:r>
        <w:t xml:space="preserve"> Personal Care, Participant Directed </w:t>
      </w:r>
      <w:r w:rsidR="00A07C31">
        <w:t>Homemaker</w:t>
      </w:r>
      <w:r>
        <w:t xml:space="preserve"> Personal Care, Transportation, Informal Respite, etc. Please review the DODD Rule associated with the service you are providing</w:t>
      </w:r>
      <w:r>
        <w:rPr>
          <w:spacing w:val="-2"/>
        </w:rPr>
        <w:t xml:space="preserve"> </w:t>
      </w:r>
      <w:r>
        <w:t>to</w:t>
      </w:r>
      <w:r>
        <w:rPr>
          <w:spacing w:val="-4"/>
        </w:rPr>
        <w:t xml:space="preserve"> </w:t>
      </w:r>
      <w:r>
        <w:t>be</w:t>
      </w:r>
      <w:r>
        <w:rPr>
          <w:spacing w:val="-2"/>
        </w:rPr>
        <w:t xml:space="preserve"> </w:t>
      </w:r>
      <w:r>
        <w:t>sure</w:t>
      </w:r>
      <w:r>
        <w:rPr>
          <w:spacing w:val="-2"/>
        </w:rPr>
        <w:t xml:space="preserve"> </w:t>
      </w:r>
      <w:r>
        <w:t>if</w:t>
      </w:r>
      <w:r>
        <w:rPr>
          <w:spacing w:val="-3"/>
        </w:rPr>
        <w:t xml:space="preserve"> </w:t>
      </w:r>
      <w:r>
        <w:t>you are</w:t>
      </w:r>
      <w:r>
        <w:rPr>
          <w:spacing w:val="-5"/>
        </w:rPr>
        <w:t xml:space="preserve"> </w:t>
      </w:r>
      <w:r>
        <w:t>required</w:t>
      </w:r>
      <w:r>
        <w:rPr>
          <w:spacing w:val="-2"/>
        </w:rPr>
        <w:t xml:space="preserve"> </w:t>
      </w:r>
      <w:r>
        <w:t>to</w:t>
      </w:r>
      <w:r>
        <w:rPr>
          <w:spacing w:val="-3"/>
        </w:rPr>
        <w:t xml:space="preserve"> </w:t>
      </w:r>
      <w:r>
        <w:t>document</w:t>
      </w:r>
      <w:r>
        <w:rPr>
          <w:spacing w:val="-4"/>
        </w:rPr>
        <w:t xml:space="preserve"> </w:t>
      </w:r>
      <w:r>
        <w:t>start</w:t>
      </w:r>
      <w:r>
        <w:rPr>
          <w:spacing w:val="-4"/>
        </w:rPr>
        <w:t xml:space="preserve"> </w:t>
      </w:r>
      <w:r>
        <w:t>and</w:t>
      </w:r>
      <w:r>
        <w:rPr>
          <w:spacing w:val="-3"/>
        </w:rPr>
        <w:t xml:space="preserve"> </w:t>
      </w:r>
      <w:r>
        <w:t>stop</w:t>
      </w:r>
      <w:r>
        <w:rPr>
          <w:spacing w:val="-2"/>
        </w:rPr>
        <w:t xml:space="preserve"> </w:t>
      </w:r>
      <w:r>
        <w:t>times of</w:t>
      </w:r>
      <w:r>
        <w:rPr>
          <w:spacing w:val="-2"/>
        </w:rPr>
        <w:t xml:space="preserve"> </w:t>
      </w:r>
      <w:r>
        <w:t>services</w:t>
      </w:r>
      <w:r>
        <w:rPr>
          <w:spacing w:val="-6"/>
        </w:rPr>
        <w:t xml:space="preserve"> </w:t>
      </w:r>
      <w:r>
        <w:t>provided. Please note, Electronic Visit Verification is not accepted as sufficient time in/time out documentation by DODD’s Office of Compliance.</w:t>
      </w:r>
    </w:p>
    <w:p w14:paraId="35B191E6" w14:textId="13242077" w:rsidR="003B0C7D" w:rsidRDefault="00C73150">
      <w:pPr>
        <w:pStyle w:val="BodyText"/>
        <w:spacing w:before="200" w:line="278" w:lineRule="auto"/>
        <w:ind w:left="720" w:right="778"/>
      </w:pPr>
      <w:r>
        <w:t>There</w:t>
      </w:r>
      <w:r>
        <w:rPr>
          <w:spacing w:val="-4"/>
        </w:rPr>
        <w:t xml:space="preserve"> </w:t>
      </w:r>
      <w:r>
        <w:t>is</w:t>
      </w:r>
      <w:r>
        <w:rPr>
          <w:spacing w:val="-3"/>
        </w:rPr>
        <w:t xml:space="preserve"> </w:t>
      </w:r>
      <w:r>
        <w:t>a</w:t>
      </w:r>
      <w:r>
        <w:rPr>
          <w:spacing w:val="-6"/>
        </w:rPr>
        <w:t xml:space="preserve"> </w:t>
      </w:r>
      <w:r>
        <w:t>document</w:t>
      </w:r>
      <w:r>
        <w:rPr>
          <w:spacing w:val="-6"/>
        </w:rPr>
        <w:t xml:space="preserve"> </w:t>
      </w:r>
      <w:r>
        <w:t>template</w:t>
      </w:r>
      <w:r>
        <w:rPr>
          <w:spacing w:val="-6"/>
        </w:rPr>
        <w:t xml:space="preserve"> </w:t>
      </w:r>
      <w:r>
        <w:t>available</w:t>
      </w:r>
      <w:r>
        <w:rPr>
          <w:spacing w:val="-4"/>
        </w:rPr>
        <w:t xml:space="preserve"> </w:t>
      </w:r>
      <w:r>
        <w:t>on</w:t>
      </w:r>
      <w:r w:rsidR="0029421F">
        <w:rPr>
          <w:spacing w:val="-4"/>
        </w:rPr>
        <w:t xml:space="preserve"> Geauga</w:t>
      </w:r>
      <w:r>
        <w:rPr>
          <w:spacing w:val="-4"/>
        </w:rPr>
        <w:t xml:space="preserve"> </w:t>
      </w:r>
      <w:r>
        <w:t>County</w:t>
      </w:r>
      <w:r>
        <w:rPr>
          <w:spacing w:val="-7"/>
        </w:rPr>
        <w:t xml:space="preserve"> </w:t>
      </w:r>
      <w:r w:rsidR="0029421F">
        <w:t xml:space="preserve">Board of </w:t>
      </w:r>
      <w:r w:rsidR="0010724A">
        <w:t>DD</w:t>
      </w:r>
      <w:r w:rsidR="0010724A">
        <w:rPr>
          <w:spacing w:val="-4"/>
        </w:rPr>
        <w:t xml:space="preserve"> </w:t>
      </w:r>
      <w:r w:rsidR="0010724A">
        <w:t>website</w:t>
      </w:r>
      <w:r>
        <w:t xml:space="preserve"> at </w:t>
      </w:r>
      <w:hyperlink r:id="rId18" w:history="1">
        <w:r w:rsidR="003F7490" w:rsidRPr="00E148C9">
          <w:rPr>
            <w:rStyle w:val="Hyperlink"/>
          </w:rPr>
          <w:t>https://www.geaugadd.org/provider-resources/forms/.</w:t>
        </w:r>
      </w:hyperlink>
    </w:p>
    <w:p w14:paraId="089364D5" w14:textId="3591C8D8" w:rsidR="002B1C8A" w:rsidRDefault="002B1C8A">
      <w:pPr>
        <w:pStyle w:val="BodyText"/>
        <w:spacing w:before="200" w:line="278" w:lineRule="auto"/>
        <w:ind w:left="720" w:right="778"/>
      </w:pPr>
    </w:p>
    <w:p w14:paraId="04715DAA" w14:textId="77777777" w:rsidR="008228D1" w:rsidRDefault="008228D1" w:rsidP="008228D1">
      <w:pPr>
        <w:pStyle w:val="Heading1"/>
        <w:ind w:left="705"/>
      </w:pPr>
      <w:r>
        <w:rPr>
          <w:color w:val="4F80BC"/>
        </w:rPr>
        <w:t>Additional</w:t>
      </w:r>
      <w:r>
        <w:rPr>
          <w:color w:val="4F80BC"/>
          <w:spacing w:val="-7"/>
        </w:rPr>
        <w:t xml:space="preserve"> </w:t>
      </w:r>
      <w:r>
        <w:rPr>
          <w:color w:val="4F80BC"/>
        </w:rPr>
        <w:t>Documentation</w:t>
      </w:r>
      <w:r>
        <w:rPr>
          <w:color w:val="4F80BC"/>
          <w:spacing w:val="-5"/>
        </w:rPr>
        <w:t xml:space="preserve"> </w:t>
      </w:r>
      <w:r>
        <w:rPr>
          <w:color w:val="4F80BC"/>
          <w:spacing w:val="-2"/>
        </w:rPr>
        <w:t>Requirements</w:t>
      </w:r>
    </w:p>
    <w:p w14:paraId="0C22E8AD" w14:textId="71CB54D9" w:rsidR="008228D1" w:rsidRDefault="008228D1" w:rsidP="008228D1">
      <w:pPr>
        <w:pStyle w:val="ListParagraph"/>
        <w:numPr>
          <w:ilvl w:val="1"/>
          <w:numId w:val="2"/>
        </w:numPr>
        <w:tabs>
          <w:tab w:val="left" w:pos="1440"/>
        </w:tabs>
        <w:spacing w:before="101" w:line="276" w:lineRule="auto"/>
        <w:ind w:right="715"/>
        <w:jc w:val="both"/>
      </w:pPr>
      <w:r>
        <w:t>Medication</w:t>
      </w:r>
      <w:r>
        <w:rPr>
          <w:spacing w:val="-6"/>
        </w:rPr>
        <w:t xml:space="preserve"> </w:t>
      </w:r>
      <w:r>
        <w:t>Administration—</w:t>
      </w:r>
      <w:r>
        <w:rPr>
          <w:b/>
        </w:rPr>
        <w:t>required</w:t>
      </w:r>
      <w:r>
        <w:rPr>
          <w:b/>
          <w:spacing w:val="-4"/>
        </w:rPr>
        <w:t xml:space="preserve"> </w:t>
      </w:r>
      <w:r>
        <w:rPr>
          <w:b/>
        </w:rPr>
        <w:t>if</w:t>
      </w:r>
      <w:r>
        <w:rPr>
          <w:b/>
          <w:spacing w:val="-7"/>
        </w:rPr>
        <w:t xml:space="preserve"> </w:t>
      </w:r>
      <w:r>
        <w:rPr>
          <w:b/>
        </w:rPr>
        <w:t>provider</w:t>
      </w:r>
      <w:r>
        <w:rPr>
          <w:b/>
          <w:spacing w:val="-7"/>
        </w:rPr>
        <w:t xml:space="preserve"> </w:t>
      </w:r>
      <w:r>
        <w:rPr>
          <w:b/>
        </w:rPr>
        <w:t>administers</w:t>
      </w:r>
      <w:r>
        <w:rPr>
          <w:b/>
          <w:spacing w:val="-7"/>
        </w:rPr>
        <w:t xml:space="preserve"> </w:t>
      </w:r>
      <w:r>
        <w:rPr>
          <w:b/>
        </w:rPr>
        <w:t>medications</w:t>
      </w:r>
      <w:r>
        <w:t>—</w:t>
      </w:r>
      <w:r>
        <w:rPr>
          <w:spacing w:val="-8"/>
        </w:rPr>
        <w:t xml:space="preserve"> </w:t>
      </w:r>
      <w:r>
        <w:t>Refer</w:t>
      </w:r>
      <w:r>
        <w:rPr>
          <w:spacing w:val="-4"/>
        </w:rPr>
        <w:t xml:space="preserve"> </w:t>
      </w:r>
      <w:r>
        <w:t>to</w:t>
      </w:r>
      <w:r>
        <w:rPr>
          <w:spacing w:val="-9"/>
        </w:rPr>
        <w:t xml:space="preserve"> </w:t>
      </w:r>
      <w:r>
        <w:t>the</w:t>
      </w:r>
      <w:r>
        <w:rPr>
          <w:spacing w:val="-7"/>
        </w:rPr>
        <w:t xml:space="preserve"> </w:t>
      </w:r>
      <w:r>
        <w:rPr>
          <w:b/>
        </w:rPr>
        <w:t xml:space="preserve">Healthy Living </w:t>
      </w:r>
      <w:r>
        <w:t xml:space="preserve">section of the </w:t>
      </w:r>
      <w:proofErr w:type="spellStart"/>
      <w:r>
        <w:t>OhioISP</w:t>
      </w:r>
      <w:proofErr w:type="spellEnd"/>
      <w:r>
        <w:t xml:space="preserve"> assessment. A medication administration record (MAR) may be necessary for providers passing medications. MARs are separate documents that some pharmacies</w:t>
      </w:r>
      <w:r>
        <w:rPr>
          <w:spacing w:val="-5"/>
        </w:rPr>
        <w:t xml:space="preserve"> </w:t>
      </w:r>
      <w:r>
        <w:t>offer</w:t>
      </w:r>
      <w:r>
        <w:rPr>
          <w:spacing w:val="-3"/>
        </w:rPr>
        <w:t xml:space="preserve"> </w:t>
      </w:r>
      <w:r>
        <w:t>to</w:t>
      </w:r>
      <w:r>
        <w:rPr>
          <w:spacing w:val="-4"/>
        </w:rPr>
        <w:t xml:space="preserve"> </w:t>
      </w:r>
      <w:r>
        <w:t>create</w:t>
      </w:r>
      <w:r>
        <w:rPr>
          <w:spacing w:val="-6"/>
        </w:rPr>
        <w:t xml:space="preserve"> </w:t>
      </w:r>
      <w:r>
        <w:t>for</w:t>
      </w:r>
      <w:r>
        <w:rPr>
          <w:spacing w:val="-3"/>
        </w:rPr>
        <w:t xml:space="preserve"> </w:t>
      </w:r>
      <w:r>
        <w:t>providers.</w:t>
      </w:r>
    </w:p>
    <w:p w14:paraId="3244E4E1" w14:textId="1D6D2500" w:rsidR="008228D1" w:rsidRDefault="008228D1" w:rsidP="008228D1">
      <w:pPr>
        <w:pStyle w:val="ListParagraph"/>
        <w:numPr>
          <w:ilvl w:val="1"/>
          <w:numId w:val="2"/>
        </w:numPr>
        <w:tabs>
          <w:tab w:val="left" w:pos="1440"/>
        </w:tabs>
        <w:spacing w:line="276" w:lineRule="auto"/>
        <w:ind w:right="716"/>
        <w:jc w:val="both"/>
      </w:pPr>
      <w:r>
        <w:t>Managing</w:t>
      </w:r>
      <w:r w:rsidR="00092442">
        <w:t xml:space="preserve"> Personal</w:t>
      </w:r>
      <w:r>
        <w:t xml:space="preserve"> Funds— </w:t>
      </w:r>
      <w:r>
        <w:rPr>
          <w:b/>
        </w:rPr>
        <w:t>required if provider assists an individual with managing money</w:t>
      </w:r>
      <w:r>
        <w:t xml:space="preserve">— Provider’s responsible for </w:t>
      </w:r>
      <w:r w:rsidR="00092442">
        <w:t xml:space="preserve">personal </w:t>
      </w:r>
      <w:r>
        <w:t>funds management are required to maintain separate documentation forms that</w:t>
      </w:r>
      <w:r>
        <w:rPr>
          <w:spacing w:val="-3"/>
        </w:rPr>
        <w:t xml:space="preserve"> </w:t>
      </w:r>
      <w:r>
        <w:t>can</w:t>
      </w:r>
      <w:r>
        <w:rPr>
          <w:spacing w:val="-5"/>
        </w:rPr>
        <w:t xml:space="preserve"> </w:t>
      </w:r>
      <w:r>
        <w:t>be</w:t>
      </w:r>
      <w:r>
        <w:rPr>
          <w:spacing w:val="-4"/>
        </w:rPr>
        <w:t xml:space="preserve"> </w:t>
      </w:r>
      <w:r>
        <w:t>found</w:t>
      </w:r>
      <w:r>
        <w:rPr>
          <w:spacing w:val="-2"/>
        </w:rPr>
        <w:t xml:space="preserve"> </w:t>
      </w:r>
      <w:r>
        <w:t>on</w:t>
      </w:r>
      <w:r>
        <w:rPr>
          <w:spacing w:val="-5"/>
        </w:rPr>
        <w:t xml:space="preserve"> </w:t>
      </w:r>
      <w:r>
        <w:t>our</w:t>
      </w:r>
      <w:r>
        <w:rPr>
          <w:spacing w:val="-1"/>
        </w:rPr>
        <w:t xml:space="preserve"> </w:t>
      </w:r>
      <w:r>
        <w:t>website</w:t>
      </w:r>
      <w:r w:rsidR="00092442">
        <w:rPr>
          <w:spacing w:val="-1"/>
        </w:rPr>
        <w:t>.</w:t>
      </w:r>
      <w:r>
        <w:rPr>
          <w:spacing w:val="-3"/>
        </w:rPr>
        <w:t xml:space="preserve"> </w:t>
      </w:r>
      <w:r>
        <w:t>Providers</w:t>
      </w:r>
      <w:r>
        <w:rPr>
          <w:spacing w:val="-3"/>
        </w:rPr>
        <w:t xml:space="preserve"> </w:t>
      </w:r>
      <w:r>
        <w:t>should</w:t>
      </w:r>
      <w:r>
        <w:rPr>
          <w:spacing w:val="-4"/>
        </w:rPr>
        <w:t xml:space="preserve"> </w:t>
      </w:r>
      <w:r>
        <w:t>refer</w:t>
      </w:r>
      <w:r>
        <w:rPr>
          <w:spacing w:val="-4"/>
        </w:rPr>
        <w:t xml:space="preserve"> </w:t>
      </w:r>
      <w:r>
        <w:t xml:space="preserve">to the Personal </w:t>
      </w:r>
      <w:r w:rsidR="00092442">
        <w:t>F</w:t>
      </w:r>
      <w:r>
        <w:t>unds rule 5123:2-2-07 for more information on documentation requirements.</w:t>
      </w:r>
    </w:p>
    <w:p w14:paraId="180D4FC7" w14:textId="77777777" w:rsidR="008228D1" w:rsidRDefault="008228D1" w:rsidP="008228D1">
      <w:pPr>
        <w:pStyle w:val="ListParagraph"/>
        <w:numPr>
          <w:ilvl w:val="1"/>
          <w:numId w:val="2"/>
        </w:numPr>
        <w:tabs>
          <w:tab w:val="left" w:pos="1440"/>
        </w:tabs>
        <w:spacing w:line="278" w:lineRule="auto"/>
        <w:ind w:right="719"/>
        <w:jc w:val="both"/>
      </w:pPr>
      <w:r>
        <w:t>UI</w:t>
      </w:r>
      <w:r>
        <w:rPr>
          <w:spacing w:val="-5"/>
        </w:rPr>
        <w:t xml:space="preserve"> </w:t>
      </w:r>
      <w:r>
        <w:t>Log-</w:t>
      </w:r>
      <w:r>
        <w:rPr>
          <w:spacing w:val="-8"/>
        </w:rPr>
        <w:t xml:space="preserve"> </w:t>
      </w:r>
      <w:r>
        <w:rPr>
          <w:b/>
        </w:rPr>
        <w:t>required</w:t>
      </w:r>
      <w:r>
        <w:rPr>
          <w:b/>
          <w:spacing w:val="-6"/>
        </w:rPr>
        <w:t xml:space="preserve"> </w:t>
      </w:r>
      <w:r>
        <w:rPr>
          <w:b/>
        </w:rPr>
        <w:t>by</w:t>
      </w:r>
      <w:r>
        <w:rPr>
          <w:b/>
          <w:spacing w:val="-10"/>
        </w:rPr>
        <w:t xml:space="preserve"> </w:t>
      </w:r>
      <w:r>
        <w:rPr>
          <w:b/>
        </w:rPr>
        <w:t>all</w:t>
      </w:r>
      <w:r>
        <w:rPr>
          <w:b/>
          <w:spacing w:val="-10"/>
        </w:rPr>
        <w:t xml:space="preserve"> </w:t>
      </w:r>
      <w:r>
        <w:rPr>
          <w:b/>
        </w:rPr>
        <w:t>providers-</w:t>
      </w:r>
      <w:r>
        <w:rPr>
          <w:b/>
          <w:spacing w:val="-3"/>
        </w:rPr>
        <w:t xml:space="preserve"> </w:t>
      </w:r>
      <w:r>
        <w:t>Required</w:t>
      </w:r>
      <w:r>
        <w:rPr>
          <w:spacing w:val="-10"/>
        </w:rPr>
        <w:t xml:space="preserve"> </w:t>
      </w:r>
      <w:r>
        <w:t>to</w:t>
      </w:r>
      <w:r>
        <w:rPr>
          <w:spacing w:val="-10"/>
        </w:rPr>
        <w:t xml:space="preserve"> </w:t>
      </w:r>
      <w:r>
        <w:t>be</w:t>
      </w:r>
      <w:r>
        <w:rPr>
          <w:spacing w:val="-7"/>
        </w:rPr>
        <w:t xml:space="preserve"> </w:t>
      </w:r>
      <w:r>
        <w:t>maintained</w:t>
      </w:r>
      <w:r>
        <w:rPr>
          <w:spacing w:val="-10"/>
        </w:rPr>
        <w:t xml:space="preserve"> </w:t>
      </w:r>
      <w:r>
        <w:t>and</w:t>
      </w:r>
      <w:r>
        <w:rPr>
          <w:spacing w:val="-10"/>
        </w:rPr>
        <w:t xml:space="preserve"> </w:t>
      </w:r>
      <w:r>
        <w:t>reviewed</w:t>
      </w:r>
      <w:r>
        <w:rPr>
          <w:spacing w:val="-6"/>
        </w:rPr>
        <w:t xml:space="preserve"> </w:t>
      </w:r>
      <w:r>
        <w:t>monthly</w:t>
      </w:r>
      <w:r>
        <w:rPr>
          <w:spacing w:val="-9"/>
        </w:rPr>
        <w:t xml:space="preserve"> </w:t>
      </w:r>
      <w:r>
        <w:t>even</w:t>
      </w:r>
      <w:r>
        <w:rPr>
          <w:spacing w:val="-11"/>
        </w:rPr>
        <w:t xml:space="preserve"> </w:t>
      </w:r>
      <w:r>
        <w:t>when no Unusual Incidents occurred.</w:t>
      </w:r>
    </w:p>
    <w:p w14:paraId="51BA3612" w14:textId="77777777" w:rsidR="008228D1" w:rsidRDefault="008228D1" w:rsidP="008228D1">
      <w:pPr>
        <w:pStyle w:val="ListParagraph"/>
        <w:numPr>
          <w:ilvl w:val="1"/>
          <w:numId w:val="2"/>
        </w:numPr>
        <w:tabs>
          <w:tab w:val="left" w:pos="1439"/>
        </w:tabs>
        <w:spacing w:line="266" w:lineRule="exact"/>
        <w:ind w:left="1439" w:hanging="359"/>
        <w:jc w:val="both"/>
      </w:pPr>
      <w:r>
        <w:t>MUI</w:t>
      </w:r>
      <w:r>
        <w:rPr>
          <w:spacing w:val="-7"/>
        </w:rPr>
        <w:t xml:space="preserve"> </w:t>
      </w:r>
      <w:r>
        <w:t>documentation-</w:t>
      </w:r>
      <w:r>
        <w:rPr>
          <w:spacing w:val="3"/>
        </w:rPr>
        <w:t xml:space="preserve"> </w:t>
      </w:r>
      <w:r>
        <w:rPr>
          <w:b/>
        </w:rPr>
        <w:t>required</w:t>
      </w:r>
      <w:r>
        <w:rPr>
          <w:b/>
          <w:spacing w:val="-5"/>
        </w:rPr>
        <w:t xml:space="preserve"> </w:t>
      </w:r>
      <w:r>
        <w:rPr>
          <w:b/>
        </w:rPr>
        <w:t>by</w:t>
      </w:r>
      <w:r>
        <w:rPr>
          <w:b/>
          <w:spacing w:val="-5"/>
        </w:rPr>
        <w:t xml:space="preserve"> </w:t>
      </w:r>
      <w:r>
        <w:rPr>
          <w:b/>
        </w:rPr>
        <w:t>all</w:t>
      </w:r>
      <w:r>
        <w:rPr>
          <w:b/>
          <w:spacing w:val="-5"/>
        </w:rPr>
        <w:t xml:space="preserve"> </w:t>
      </w:r>
      <w:r>
        <w:rPr>
          <w:b/>
        </w:rPr>
        <w:t>providers.</w:t>
      </w:r>
      <w:r>
        <w:rPr>
          <w:b/>
          <w:spacing w:val="2"/>
        </w:rPr>
        <w:t xml:space="preserve"> </w:t>
      </w:r>
      <w:r>
        <w:t>Please</w:t>
      </w:r>
      <w:r>
        <w:rPr>
          <w:spacing w:val="-3"/>
        </w:rPr>
        <w:t xml:space="preserve"> </w:t>
      </w:r>
      <w:r>
        <w:t>refer</w:t>
      </w:r>
      <w:r>
        <w:rPr>
          <w:spacing w:val="-5"/>
        </w:rPr>
        <w:t xml:space="preserve"> </w:t>
      </w:r>
      <w:r>
        <w:t>to</w:t>
      </w:r>
      <w:r>
        <w:rPr>
          <w:spacing w:val="-2"/>
        </w:rPr>
        <w:t xml:space="preserve"> </w:t>
      </w:r>
      <w:r>
        <w:t>the</w:t>
      </w:r>
      <w:r>
        <w:rPr>
          <w:spacing w:val="-2"/>
        </w:rPr>
        <w:t xml:space="preserve"> </w:t>
      </w:r>
      <w:r>
        <w:t>MUI</w:t>
      </w:r>
      <w:r>
        <w:rPr>
          <w:spacing w:val="1"/>
        </w:rPr>
        <w:t xml:space="preserve"> </w:t>
      </w:r>
      <w:r>
        <w:t>rules</w:t>
      </w:r>
      <w:r>
        <w:rPr>
          <w:spacing w:val="-4"/>
        </w:rPr>
        <w:t xml:space="preserve"> </w:t>
      </w:r>
      <w:r>
        <w:t>for</w:t>
      </w:r>
      <w:r>
        <w:rPr>
          <w:spacing w:val="-2"/>
        </w:rPr>
        <w:t xml:space="preserve"> details.</w:t>
      </w:r>
    </w:p>
    <w:p w14:paraId="6FB933E4" w14:textId="77777777" w:rsidR="008228D1" w:rsidRDefault="008228D1" w:rsidP="008228D1">
      <w:pPr>
        <w:pStyle w:val="ListParagraph"/>
        <w:numPr>
          <w:ilvl w:val="1"/>
          <w:numId w:val="2"/>
        </w:numPr>
        <w:tabs>
          <w:tab w:val="left" w:pos="1440"/>
        </w:tabs>
        <w:spacing w:before="39" w:line="278" w:lineRule="auto"/>
        <w:ind w:right="718"/>
        <w:jc w:val="both"/>
      </w:pPr>
      <w:r>
        <w:rPr>
          <w:b/>
        </w:rPr>
        <w:t>Required</w:t>
      </w:r>
      <w:r>
        <w:rPr>
          <w:b/>
          <w:spacing w:val="-11"/>
        </w:rPr>
        <w:t xml:space="preserve"> </w:t>
      </w:r>
      <w:r>
        <w:rPr>
          <w:b/>
        </w:rPr>
        <w:t>Restrictive</w:t>
      </w:r>
      <w:r>
        <w:rPr>
          <w:b/>
          <w:spacing w:val="-9"/>
        </w:rPr>
        <w:t xml:space="preserve"> </w:t>
      </w:r>
      <w:r>
        <w:rPr>
          <w:b/>
        </w:rPr>
        <w:t>Measure</w:t>
      </w:r>
      <w:r>
        <w:rPr>
          <w:b/>
          <w:spacing w:val="-9"/>
        </w:rPr>
        <w:t xml:space="preserve"> </w:t>
      </w:r>
      <w:r>
        <w:rPr>
          <w:b/>
        </w:rPr>
        <w:t>Documentation</w:t>
      </w:r>
      <w:r>
        <w:rPr>
          <w:b/>
          <w:spacing w:val="-11"/>
        </w:rPr>
        <w:t xml:space="preserve"> </w:t>
      </w:r>
      <w:r>
        <w:t>for</w:t>
      </w:r>
      <w:r>
        <w:rPr>
          <w:spacing w:val="-10"/>
        </w:rPr>
        <w:t xml:space="preserve"> </w:t>
      </w:r>
      <w:r>
        <w:t>those</w:t>
      </w:r>
      <w:r>
        <w:rPr>
          <w:spacing w:val="-12"/>
        </w:rPr>
        <w:t xml:space="preserve"> </w:t>
      </w:r>
      <w:r>
        <w:t>with</w:t>
      </w:r>
      <w:r>
        <w:rPr>
          <w:spacing w:val="-10"/>
        </w:rPr>
        <w:t xml:space="preserve"> </w:t>
      </w:r>
      <w:r>
        <w:t>restrictions</w:t>
      </w:r>
      <w:r>
        <w:rPr>
          <w:spacing w:val="-10"/>
        </w:rPr>
        <w:t xml:space="preserve"> </w:t>
      </w:r>
      <w:r>
        <w:t>approved</w:t>
      </w:r>
      <w:r>
        <w:rPr>
          <w:spacing w:val="-13"/>
        </w:rPr>
        <w:t xml:space="preserve"> </w:t>
      </w:r>
      <w:r>
        <w:t>by</w:t>
      </w:r>
      <w:r>
        <w:rPr>
          <w:spacing w:val="-11"/>
        </w:rPr>
        <w:t xml:space="preserve"> </w:t>
      </w:r>
      <w:r>
        <w:t>the</w:t>
      </w:r>
      <w:r>
        <w:rPr>
          <w:spacing w:val="-10"/>
        </w:rPr>
        <w:t xml:space="preserve"> </w:t>
      </w:r>
      <w:r>
        <w:t>Human Rights Committee and in accordance with rule 5123-2-06.</w:t>
      </w:r>
    </w:p>
    <w:p w14:paraId="2F08AC7D" w14:textId="77777777" w:rsidR="008228D1" w:rsidRDefault="008228D1" w:rsidP="008228D1">
      <w:pPr>
        <w:pStyle w:val="BodyText"/>
      </w:pPr>
    </w:p>
    <w:p w14:paraId="35B191E7" w14:textId="5A40D456" w:rsidR="003B0C7D" w:rsidRDefault="003B0C7D">
      <w:pPr>
        <w:spacing w:before="198"/>
        <w:ind w:left="720"/>
        <w:rPr>
          <w:b/>
        </w:rPr>
      </w:pPr>
    </w:p>
    <w:p w14:paraId="35B191E9" w14:textId="77777777" w:rsidR="003B0C7D" w:rsidRDefault="003B0C7D">
      <w:pPr>
        <w:rPr>
          <w:sz w:val="20"/>
        </w:rPr>
        <w:sectPr w:rsidR="003B0C7D">
          <w:pgSz w:w="12240" w:h="15840"/>
          <w:pgMar w:top="1400" w:right="0" w:bottom="1200" w:left="0" w:header="719" w:footer="1014" w:gutter="0"/>
          <w:cols w:space="720"/>
        </w:sectPr>
      </w:pPr>
    </w:p>
    <w:p w14:paraId="35B191F1" w14:textId="77777777" w:rsidR="003B0C7D" w:rsidRDefault="003B0C7D">
      <w:pPr>
        <w:pStyle w:val="BodyText"/>
        <w:spacing w:before="166"/>
      </w:pPr>
    </w:p>
    <w:p w14:paraId="35B191F2" w14:textId="77777777" w:rsidR="003B0C7D" w:rsidRDefault="00C73150">
      <w:pPr>
        <w:pStyle w:val="Heading1"/>
        <w:spacing w:before="0"/>
        <w:ind w:left="705"/>
      </w:pPr>
      <w:bookmarkStart w:id="1" w:name="_TOC_250000"/>
      <w:r>
        <w:rPr>
          <w:color w:val="4F80BC"/>
        </w:rPr>
        <w:t>Other</w:t>
      </w:r>
      <w:r>
        <w:rPr>
          <w:color w:val="4F80BC"/>
          <w:spacing w:val="-2"/>
        </w:rPr>
        <w:t xml:space="preserve"> </w:t>
      </w:r>
      <w:r>
        <w:rPr>
          <w:color w:val="4F80BC"/>
        </w:rPr>
        <w:t>Tips</w:t>
      </w:r>
      <w:r>
        <w:rPr>
          <w:color w:val="4F80BC"/>
          <w:spacing w:val="-1"/>
        </w:rPr>
        <w:t xml:space="preserve"> </w:t>
      </w:r>
      <w:r>
        <w:rPr>
          <w:color w:val="4F80BC"/>
        </w:rPr>
        <w:t>&amp;</w:t>
      </w:r>
      <w:r>
        <w:rPr>
          <w:color w:val="4F80BC"/>
          <w:spacing w:val="-3"/>
        </w:rPr>
        <w:t xml:space="preserve"> </w:t>
      </w:r>
      <w:bookmarkEnd w:id="1"/>
      <w:r>
        <w:rPr>
          <w:color w:val="4F80BC"/>
          <w:spacing w:val="-2"/>
        </w:rPr>
        <w:t>Reminders</w:t>
      </w:r>
    </w:p>
    <w:p w14:paraId="35B191F3" w14:textId="77777777" w:rsidR="003B0C7D" w:rsidRDefault="00C73150">
      <w:pPr>
        <w:pStyle w:val="ListParagraph"/>
        <w:numPr>
          <w:ilvl w:val="0"/>
          <w:numId w:val="1"/>
        </w:numPr>
        <w:tabs>
          <w:tab w:val="left" w:pos="1440"/>
        </w:tabs>
        <w:spacing w:before="101" w:line="276" w:lineRule="auto"/>
        <w:ind w:right="720"/>
        <w:jc w:val="both"/>
      </w:pPr>
      <w:r>
        <w:t xml:space="preserve">Providers are required to be aware of all assessed needs and supports for </w:t>
      </w:r>
      <w:proofErr w:type="gramStart"/>
      <w:r>
        <w:t>each individual</w:t>
      </w:r>
      <w:proofErr w:type="gramEnd"/>
      <w:r>
        <w:t xml:space="preserve"> served. If</w:t>
      </w:r>
      <w:r>
        <w:rPr>
          <w:spacing w:val="-1"/>
        </w:rPr>
        <w:t xml:space="preserve"> </w:t>
      </w:r>
      <w:r>
        <w:t>there</w:t>
      </w:r>
      <w:r>
        <w:rPr>
          <w:spacing w:val="-5"/>
        </w:rPr>
        <w:t xml:space="preserve"> </w:t>
      </w:r>
      <w:r>
        <w:t>are</w:t>
      </w:r>
      <w:r>
        <w:rPr>
          <w:spacing w:val="-5"/>
        </w:rPr>
        <w:t xml:space="preserve"> </w:t>
      </w:r>
      <w:r>
        <w:t>any</w:t>
      </w:r>
      <w:r>
        <w:rPr>
          <w:spacing w:val="-2"/>
        </w:rPr>
        <w:t xml:space="preserve"> </w:t>
      </w:r>
      <w:r>
        <w:t>significant</w:t>
      </w:r>
      <w:r>
        <w:rPr>
          <w:spacing w:val="-7"/>
        </w:rPr>
        <w:t xml:space="preserve"> </w:t>
      </w:r>
      <w:r>
        <w:t>changes</w:t>
      </w:r>
      <w:r>
        <w:rPr>
          <w:spacing w:val="-4"/>
        </w:rPr>
        <w:t xml:space="preserve"> </w:t>
      </w:r>
      <w:r>
        <w:t>that</w:t>
      </w:r>
      <w:r>
        <w:rPr>
          <w:spacing w:val="-2"/>
        </w:rPr>
        <w:t xml:space="preserve"> </w:t>
      </w:r>
      <w:r>
        <w:t>need</w:t>
      </w:r>
      <w:r>
        <w:rPr>
          <w:spacing w:val="-1"/>
        </w:rPr>
        <w:t xml:space="preserve"> </w:t>
      </w:r>
      <w:r>
        <w:t>to</w:t>
      </w:r>
      <w:r>
        <w:rPr>
          <w:spacing w:val="-3"/>
        </w:rPr>
        <w:t xml:space="preserve"> </w:t>
      </w:r>
      <w:r>
        <w:t>be</w:t>
      </w:r>
      <w:r>
        <w:rPr>
          <w:spacing w:val="-4"/>
        </w:rPr>
        <w:t xml:space="preserve"> </w:t>
      </w:r>
      <w:r>
        <w:t>addressed,</w:t>
      </w:r>
      <w:r>
        <w:rPr>
          <w:spacing w:val="-2"/>
        </w:rPr>
        <w:t xml:space="preserve"> </w:t>
      </w:r>
      <w:r>
        <w:t>providers</w:t>
      </w:r>
      <w:r>
        <w:rPr>
          <w:spacing w:val="-4"/>
        </w:rPr>
        <w:t xml:space="preserve"> </w:t>
      </w:r>
      <w:r>
        <w:t>should</w:t>
      </w:r>
      <w:r>
        <w:rPr>
          <w:spacing w:val="-6"/>
        </w:rPr>
        <w:t xml:space="preserve"> </w:t>
      </w:r>
      <w:r>
        <w:t>reach out to the SSA and the individual’s team to request a Service Plan revision.</w:t>
      </w:r>
    </w:p>
    <w:p w14:paraId="35B191F4" w14:textId="77777777" w:rsidR="003B0C7D" w:rsidRDefault="00C73150">
      <w:pPr>
        <w:pStyle w:val="ListParagraph"/>
        <w:numPr>
          <w:ilvl w:val="0"/>
          <w:numId w:val="1"/>
        </w:numPr>
        <w:tabs>
          <w:tab w:val="left" w:pos="1440"/>
        </w:tabs>
        <w:spacing w:line="276" w:lineRule="auto"/>
        <w:ind w:right="725"/>
        <w:jc w:val="both"/>
      </w:pPr>
      <w:r>
        <w:t>Review</w:t>
      </w:r>
      <w:r>
        <w:rPr>
          <w:spacing w:val="-12"/>
        </w:rPr>
        <w:t xml:space="preserve"> </w:t>
      </w:r>
      <w:r>
        <w:t>and</w:t>
      </w:r>
      <w:r>
        <w:rPr>
          <w:spacing w:val="-13"/>
        </w:rPr>
        <w:t xml:space="preserve"> </w:t>
      </w:r>
      <w:r>
        <w:t>update</w:t>
      </w:r>
      <w:r>
        <w:rPr>
          <w:spacing w:val="-12"/>
        </w:rPr>
        <w:t xml:space="preserve"> </w:t>
      </w:r>
      <w:r>
        <w:t>documentation</w:t>
      </w:r>
      <w:r>
        <w:rPr>
          <w:spacing w:val="-12"/>
        </w:rPr>
        <w:t xml:space="preserve"> </w:t>
      </w:r>
      <w:r>
        <w:t>as</w:t>
      </w:r>
      <w:r>
        <w:rPr>
          <w:spacing w:val="-12"/>
        </w:rPr>
        <w:t xml:space="preserve"> </w:t>
      </w:r>
      <w:r>
        <w:t>necessary</w:t>
      </w:r>
      <w:r>
        <w:rPr>
          <w:spacing w:val="-15"/>
        </w:rPr>
        <w:t xml:space="preserve"> </w:t>
      </w:r>
      <w:r>
        <w:t>when</w:t>
      </w:r>
      <w:r>
        <w:rPr>
          <w:spacing w:val="-14"/>
        </w:rPr>
        <w:t xml:space="preserve"> </w:t>
      </w:r>
      <w:r>
        <w:t>Service</w:t>
      </w:r>
      <w:r>
        <w:rPr>
          <w:spacing w:val="-11"/>
        </w:rPr>
        <w:t xml:space="preserve"> </w:t>
      </w:r>
      <w:r>
        <w:t>Plans</w:t>
      </w:r>
      <w:r>
        <w:rPr>
          <w:spacing w:val="-12"/>
        </w:rPr>
        <w:t xml:space="preserve"> </w:t>
      </w:r>
      <w:r>
        <w:t>are</w:t>
      </w:r>
      <w:r>
        <w:rPr>
          <w:spacing w:val="-14"/>
        </w:rPr>
        <w:t xml:space="preserve"> </w:t>
      </w:r>
      <w:r>
        <w:t>revised</w:t>
      </w:r>
      <w:r>
        <w:rPr>
          <w:spacing w:val="-15"/>
        </w:rPr>
        <w:t xml:space="preserve"> </w:t>
      </w:r>
      <w:r>
        <w:t>and</w:t>
      </w:r>
      <w:r>
        <w:rPr>
          <w:spacing w:val="-15"/>
        </w:rPr>
        <w:t xml:space="preserve"> </w:t>
      </w:r>
      <w:r>
        <w:t>updated. Revisions can happen anytime during the year upon individual request.</w:t>
      </w:r>
    </w:p>
    <w:p w14:paraId="35B191F5" w14:textId="77777777" w:rsidR="003B0C7D" w:rsidRDefault="00C73150">
      <w:pPr>
        <w:pStyle w:val="ListParagraph"/>
        <w:numPr>
          <w:ilvl w:val="0"/>
          <w:numId w:val="1"/>
        </w:numPr>
        <w:tabs>
          <w:tab w:val="left" w:pos="1440"/>
        </w:tabs>
        <w:spacing w:line="276" w:lineRule="auto"/>
        <w:ind w:right="721"/>
        <w:jc w:val="both"/>
      </w:pPr>
      <w:r>
        <w:t xml:space="preserve">Providers are required to keep separate service delivery documentation for </w:t>
      </w:r>
      <w:proofErr w:type="gramStart"/>
      <w:r>
        <w:t>each individual</w:t>
      </w:r>
      <w:proofErr w:type="gramEnd"/>
      <w:r>
        <w:t xml:space="preserve"> </w:t>
      </w:r>
      <w:r>
        <w:rPr>
          <w:spacing w:val="-2"/>
        </w:rPr>
        <w:t>served.</w:t>
      </w:r>
    </w:p>
    <w:p w14:paraId="35B191F6" w14:textId="71719007" w:rsidR="003B0C7D" w:rsidRDefault="00C73150" w:rsidP="00AD5CB0">
      <w:pPr>
        <w:pStyle w:val="ListParagraph"/>
        <w:numPr>
          <w:ilvl w:val="0"/>
          <w:numId w:val="1"/>
        </w:numPr>
        <w:tabs>
          <w:tab w:val="left" w:pos="1440"/>
        </w:tabs>
        <w:spacing w:line="276" w:lineRule="auto"/>
        <w:ind w:right="721"/>
        <w:jc w:val="both"/>
      </w:pPr>
      <w:r w:rsidRPr="00AD5CB0">
        <w:rPr>
          <w:spacing w:val="-20"/>
        </w:rPr>
        <w:t>Documentation</w:t>
      </w:r>
      <w:r w:rsidR="0010724A" w:rsidRPr="00AD5CB0">
        <w:rPr>
          <w:spacing w:val="-20"/>
        </w:rPr>
        <w:t xml:space="preserve"> </w:t>
      </w:r>
      <w:r w:rsidRPr="00AD5CB0">
        <w:rPr>
          <w:spacing w:val="-20"/>
        </w:rPr>
        <w:t xml:space="preserve">must be accessible </w:t>
      </w:r>
      <w:proofErr w:type="gramStart"/>
      <w:r w:rsidR="00AD5CB0" w:rsidRPr="00AD5CB0">
        <w:rPr>
          <w:spacing w:val="-20"/>
        </w:rPr>
        <w:t>and</w:t>
      </w:r>
      <w:r w:rsidR="00AD5CB0">
        <w:rPr>
          <w:spacing w:val="-20"/>
        </w:rPr>
        <w:t xml:space="preserve"> </w:t>
      </w:r>
      <w:r w:rsidR="00AD5CB0" w:rsidRPr="00AD5CB0">
        <w:rPr>
          <w:spacing w:val="-20"/>
        </w:rPr>
        <w:t xml:space="preserve"> submitted</w:t>
      </w:r>
      <w:proofErr w:type="gramEnd"/>
      <w:r w:rsidR="00AD5CB0" w:rsidRPr="00AD5CB0">
        <w:rPr>
          <w:spacing w:val="-20"/>
        </w:rPr>
        <w:t xml:space="preserve"> upon</w:t>
      </w:r>
      <w:r w:rsidR="00AC407B" w:rsidRPr="00AD5CB0">
        <w:rPr>
          <w:spacing w:val="-20"/>
        </w:rPr>
        <w:t xml:space="preserve"> </w:t>
      </w:r>
      <w:r w:rsidRPr="00AD5CB0">
        <w:rPr>
          <w:spacing w:val="-20"/>
        </w:rPr>
        <w:t xml:space="preserve"> request by</w:t>
      </w:r>
      <w:r>
        <w:t xml:space="preserve"> </w:t>
      </w:r>
      <w:r w:rsidRPr="00AD5CB0">
        <w:rPr>
          <w:spacing w:val="-2"/>
        </w:rPr>
        <w:t>SSA/</w:t>
      </w:r>
      <w:r w:rsidR="00EE031A" w:rsidRPr="00AD5CB0">
        <w:rPr>
          <w:spacing w:val="-2"/>
        </w:rPr>
        <w:t>GCBDD</w:t>
      </w:r>
      <w:r w:rsidRPr="00AD5CB0">
        <w:rPr>
          <w:spacing w:val="-2"/>
        </w:rPr>
        <w:t>/DODD/Medicaid.</w:t>
      </w:r>
    </w:p>
    <w:p w14:paraId="35B191F7" w14:textId="7B8EEA9A" w:rsidR="003B0C7D" w:rsidRDefault="00C73150">
      <w:pPr>
        <w:pStyle w:val="ListParagraph"/>
        <w:numPr>
          <w:ilvl w:val="0"/>
          <w:numId w:val="1"/>
        </w:numPr>
        <w:tabs>
          <w:tab w:val="left" w:pos="1440"/>
        </w:tabs>
        <w:spacing w:line="276" w:lineRule="auto"/>
        <w:ind w:right="722"/>
        <w:jc w:val="both"/>
      </w:pPr>
      <w:r>
        <w:t>When billing for services provided, providers are required to maintain corresponding documentation</w:t>
      </w:r>
      <w:r>
        <w:rPr>
          <w:spacing w:val="-8"/>
        </w:rPr>
        <w:t xml:space="preserve"> </w:t>
      </w:r>
      <w:r>
        <w:t>demonstrating</w:t>
      </w:r>
      <w:r>
        <w:rPr>
          <w:spacing w:val="-11"/>
        </w:rPr>
        <w:t xml:space="preserve"> </w:t>
      </w:r>
      <w:r>
        <w:t>the</w:t>
      </w:r>
      <w:r>
        <w:rPr>
          <w:spacing w:val="-11"/>
        </w:rPr>
        <w:t xml:space="preserve"> </w:t>
      </w:r>
      <w:r>
        <w:t>provider</w:t>
      </w:r>
      <w:r>
        <w:rPr>
          <w:spacing w:val="-13"/>
        </w:rPr>
        <w:t xml:space="preserve"> </w:t>
      </w:r>
      <w:r>
        <w:t>was</w:t>
      </w:r>
      <w:r>
        <w:rPr>
          <w:spacing w:val="-12"/>
        </w:rPr>
        <w:t xml:space="preserve"> </w:t>
      </w:r>
      <w:r>
        <w:t>with</w:t>
      </w:r>
      <w:r>
        <w:rPr>
          <w:spacing w:val="-8"/>
        </w:rPr>
        <w:t xml:space="preserve"> </w:t>
      </w:r>
      <w:r>
        <w:t>an</w:t>
      </w:r>
      <w:r>
        <w:rPr>
          <w:spacing w:val="-10"/>
        </w:rPr>
        <w:t xml:space="preserve"> </w:t>
      </w:r>
      <w:r>
        <w:t>individual</w:t>
      </w:r>
      <w:r>
        <w:rPr>
          <w:spacing w:val="-13"/>
        </w:rPr>
        <w:t xml:space="preserve"> </w:t>
      </w:r>
      <w:r>
        <w:t>and</w:t>
      </w:r>
      <w:r>
        <w:rPr>
          <w:spacing w:val="-12"/>
        </w:rPr>
        <w:t xml:space="preserve"> </w:t>
      </w:r>
      <w:r>
        <w:t>providing</w:t>
      </w:r>
      <w:r>
        <w:rPr>
          <w:spacing w:val="-11"/>
        </w:rPr>
        <w:t xml:space="preserve"> </w:t>
      </w:r>
      <w:r>
        <w:t>an</w:t>
      </w:r>
      <w:r>
        <w:rPr>
          <w:spacing w:val="-11"/>
        </w:rPr>
        <w:t xml:space="preserve"> </w:t>
      </w:r>
      <w:r>
        <w:t>authorized service. Failure to</w:t>
      </w:r>
      <w:r>
        <w:rPr>
          <w:spacing w:val="-4"/>
        </w:rPr>
        <w:t xml:space="preserve"> </w:t>
      </w:r>
      <w:r>
        <w:t>do</w:t>
      </w:r>
      <w:r>
        <w:rPr>
          <w:spacing w:val="-4"/>
        </w:rPr>
        <w:t xml:space="preserve"> </w:t>
      </w:r>
      <w:r>
        <w:t>so</w:t>
      </w:r>
      <w:r>
        <w:rPr>
          <w:spacing w:val="-3"/>
        </w:rPr>
        <w:t xml:space="preserve"> </w:t>
      </w:r>
      <w:r>
        <w:t>could</w:t>
      </w:r>
      <w:r>
        <w:rPr>
          <w:spacing w:val="-2"/>
        </w:rPr>
        <w:t xml:space="preserve"> </w:t>
      </w:r>
      <w:r>
        <w:t>be</w:t>
      </w:r>
      <w:r>
        <w:rPr>
          <w:spacing w:val="-3"/>
        </w:rPr>
        <w:t xml:space="preserve"> </w:t>
      </w:r>
      <w:r>
        <w:t>considered</w:t>
      </w:r>
      <w:r>
        <w:rPr>
          <w:spacing w:val="-4"/>
        </w:rPr>
        <w:t xml:space="preserve"> </w:t>
      </w:r>
      <w:r>
        <w:t>Medicaid</w:t>
      </w:r>
      <w:r>
        <w:rPr>
          <w:spacing w:val="-2"/>
        </w:rPr>
        <w:t xml:space="preserve"> </w:t>
      </w:r>
      <w:r>
        <w:t>fraud.</w:t>
      </w:r>
      <w:r>
        <w:rPr>
          <w:spacing w:val="-3"/>
        </w:rPr>
        <w:t xml:space="preserve"> </w:t>
      </w:r>
      <w:r>
        <w:rPr>
          <w:spacing w:val="-2"/>
        </w:rPr>
        <w:t xml:space="preserve"> </w:t>
      </w:r>
      <w:r>
        <w:t>Records necessary</w:t>
      </w:r>
      <w:r>
        <w:rPr>
          <w:spacing w:val="-2"/>
        </w:rPr>
        <w:t xml:space="preserve"> </w:t>
      </w:r>
      <w:r>
        <w:t>to</w:t>
      </w:r>
      <w:r>
        <w:rPr>
          <w:spacing w:val="-4"/>
        </w:rPr>
        <w:t xml:space="preserve"> </w:t>
      </w:r>
      <w:r>
        <w:t xml:space="preserve">disclose fully the extent of the services provided must be kept for a period of six years from the date of receipt of payment or, if an audit has been initiated, until the audit is resolved, whichever is </w:t>
      </w:r>
      <w:r>
        <w:rPr>
          <w:spacing w:val="-2"/>
        </w:rPr>
        <w:t>longer.</w:t>
      </w:r>
    </w:p>
    <w:p w14:paraId="35B191F8" w14:textId="77777777" w:rsidR="003B0C7D" w:rsidRDefault="003B0C7D">
      <w:pPr>
        <w:pStyle w:val="BodyText"/>
      </w:pPr>
    </w:p>
    <w:p w14:paraId="35B191F9" w14:textId="77777777" w:rsidR="003B0C7D" w:rsidRDefault="003B0C7D">
      <w:pPr>
        <w:pStyle w:val="BodyText"/>
        <w:spacing w:before="169"/>
      </w:pPr>
    </w:p>
    <w:p w14:paraId="35B191FA" w14:textId="06B93B8D" w:rsidR="003B0C7D" w:rsidRDefault="00C73150">
      <w:pPr>
        <w:spacing w:line="278" w:lineRule="auto"/>
        <w:ind w:left="4814" w:right="778" w:hanging="3876"/>
        <w:rPr>
          <w:b/>
        </w:rPr>
      </w:pPr>
      <w:r>
        <w:rPr>
          <w:b/>
        </w:rPr>
        <w:t>***</w:t>
      </w:r>
      <w:r>
        <w:rPr>
          <w:b/>
          <w:spacing w:val="-3"/>
        </w:rPr>
        <w:t xml:space="preserve"> </w:t>
      </w:r>
      <w:r>
        <w:rPr>
          <w:b/>
        </w:rPr>
        <w:t>Please</w:t>
      </w:r>
      <w:r>
        <w:rPr>
          <w:b/>
          <w:spacing w:val="-3"/>
        </w:rPr>
        <w:t xml:space="preserve"> </w:t>
      </w:r>
      <w:r>
        <w:rPr>
          <w:b/>
        </w:rPr>
        <w:t>contact</w:t>
      </w:r>
      <w:r>
        <w:rPr>
          <w:b/>
          <w:spacing w:val="-1"/>
        </w:rPr>
        <w:t xml:space="preserve"> </w:t>
      </w:r>
      <w:r>
        <w:rPr>
          <w:b/>
        </w:rPr>
        <w:t>the</w:t>
      </w:r>
      <w:r w:rsidR="008228D1">
        <w:rPr>
          <w:b/>
          <w:spacing w:val="-3"/>
        </w:rPr>
        <w:t xml:space="preserve"> GCBDD</w:t>
      </w:r>
      <w:r>
        <w:rPr>
          <w:b/>
          <w:spacing w:val="-6"/>
        </w:rPr>
        <w:t xml:space="preserve"> </w:t>
      </w:r>
      <w:r w:rsidR="008228D1">
        <w:rPr>
          <w:b/>
        </w:rPr>
        <w:t xml:space="preserve">provider support at </w:t>
      </w:r>
      <w:r>
        <w:rPr>
          <w:b/>
        </w:rPr>
        <w:t xml:space="preserve"> </w:t>
      </w:r>
      <w:hyperlink r:id="rId19" w:history="1">
        <w:r w:rsidR="00AC0CE8" w:rsidRPr="00AC0CE8">
          <w:rPr>
            <w:rStyle w:val="Hyperlink"/>
            <w:b/>
          </w:rPr>
          <w:t>providersupport@geaugadd.org</w:t>
        </w:r>
      </w:hyperlink>
      <w:r w:rsidR="00AC0CE8">
        <w:rPr>
          <w:b/>
        </w:rPr>
        <w:t xml:space="preserve"> </w:t>
      </w:r>
      <w:r>
        <w:rPr>
          <w:b/>
        </w:rPr>
        <w:t>if you need assistance. ***</w:t>
      </w:r>
    </w:p>
    <w:sectPr w:rsidR="003B0C7D">
      <w:pgSz w:w="12240" w:h="15840"/>
      <w:pgMar w:top="1400" w:right="0" w:bottom="1200" w:left="0" w:header="719"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19213" w14:textId="77777777" w:rsidR="00C73150" w:rsidRDefault="00C73150">
      <w:r>
        <w:separator/>
      </w:r>
    </w:p>
  </w:endnote>
  <w:endnote w:type="continuationSeparator" w:id="0">
    <w:p w14:paraId="35B19215" w14:textId="77777777" w:rsidR="00C73150" w:rsidRDefault="00C7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1920E" w14:textId="77777777" w:rsidR="003B0C7D" w:rsidRDefault="00C73150">
    <w:pPr>
      <w:pStyle w:val="BodyText"/>
      <w:spacing w:line="14" w:lineRule="auto"/>
      <w:rPr>
        <w:sz w:val="20"/>
      </w:rPr>
    </w:pPr>
    <w:r>
      <w:rPr>
        <w:noProof/>
      </w:rPr>
      <mc:AlternateContent>
        <mc:Choice Requires="wps">
          <w:drawing>
            <wp:anchor distT="0" distB="0" distL="0" distR="0" simplePos="0" relativeHeight="487487488" behindDoc="1" locked="0" layoutInCell="1" allowOverlap="1" wp14:anchorId="35B19213" wp14:editId="35B19214">
              <wp:simplePos x="0" y="0"/>
              <wp:positionH relativeFrom="page">
                <wp:posOffset>3813047</wp:posOffset>
              </wp:positionH>
              <wp:positionV relativeFrom="page">
                <wp:posOffset>9274755</wp:posOffset>
              </wp:positionV>
              <wp:extent cx="1600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5B19216" w14:textId="77777777" w:rsidR="003B0C7D" w:rsidRDefault="00C73150">
                          <w:pPr>
                            <w:pStyle w:val="BodyText"/>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35B19213" id="_x0000_t202" coordsize="21600,21600" o:spt="202" path="m,l,21600r21600,l21600,xe">
              <v:stroke joinstyle="miter"/>
              <v:path gradientshapeok="t" o:connecttype="rect"/>
            </v:shapetype>
            <v:shape id="Textbox 6" o:spid="_x0000_s1027" type="#_x0000_t202" style="position:absolute;margin-left:300.25pt;margin-top:730.3pt;width:12.6pt;height:13.05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" filled="f" stroked="f">
              <v:textbox inset="0,0,0,0">
                <w:txbxContent>
                  <w:p w14:paraId="35B19216" w14:textId="77777777" w:rsidR="003B0C7D" w:rsidRDefault="00C73150">
                    <w:pPr>
                      <w:pStyle w:val="BodyText"/>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1920F" w14:textId="77777777" w:rsidR="00C73150" w:rsidRDefault="00C73150">
      <w:r>
        <w:separator/>
      </w:r>
    </w:p>
  </w:footnote>
  <w:footnote w:type="continuationSeparator" w:id="0">
    <w:p w14:paraId="35B19211" w14:textId="77777777" w:rsidR="00C73150" w:rsidRDefault="00C7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1920D" w14:textId="77777777" w:rsidR="003B0C7D" w:rsidRDefault="00C73150">
    <w:pPr>
      <w:pStyle w:val="BodyText"/>
      <w:spacing w:line="14" w:lineRule="auto"/>
      <w:rPr>
        <w:sz w:val="20"/>
      </w:rPr>
    </w:pPr>
    <w:r>
      <w:rPr>
        <w:noProof/>
      </w:rPr>
      <mc:AlternateContent>
        <mc:Choice Requires="wps">
          <w:drawing>
            <wp:anchor distT="0" distB="0" distL="0" distR="0" simplePos="0" relativeHeight="487486464" behindDoc="1" locked="0" layoutInCell="1" allowOverlap="1" wp14:anchorId="35B1920F" wp14:editId="35B19210">
              <wp:simplePos x="0" y="0"/>
              <wp:positionH relativeFrom="page">
                <wp:posOffset>438912</wp:posOffset>
              </wp:positionH>
              <wp:positionV relativeFrom="page">
                <wp:posOffset>720851</wp:posOffset>
              </wp:positionV>
              <wp:extent cx="689483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6350"/>
                      </a:xfrm>
                      <a:custGeom>
                        <a:avLst/>
                        <a:gdLst/>
                        <a:ahLst/>
                        <a:cxnLst/>
                        <a:rect l="l" t="t" r="r" b="b"/>
                        <a:pathLst>
                          <a:path w="6894830" h="6350">
                            <a:moveTo>
                              <a:pt x="6894575" y="6096"/>
                            </a:moveTo>
                            <a:lnTo>
                              <a:pt x="0" y="6096"/>
                            </a:lnTo>
                            <a:lnTo>
                              <a:pt x="0" y="0"/>
                            </a:lnTo>
                            <a:lnTo>
                              <a:pt x="6894575" y="0"/>
                            </a:lnTo>
                            <a:lnTo>
                              <a:pt x="6894575" y="6096"/>
                            </a:lnTo>
                            <a:close/>
                          </a:path>
                        </a:pathLst>
                      </a:custGeom>
                      <a:solidFill>
                        <a:srgbClr val="4F80BC"/>
                      </a:solidFill>
                    </wps:spPr>
                    <wps:bodyPr wrap="square" lIns="0" tIns="0" rIns="0" bIns="0" rtlCol="0">
                      <a:prstTxWarp prst="textNoShape">
                        <a:avLst/>
                      </a:prstTxWarp>
                      <a:noAutofit/>
                    </wps:bodyPr>
                  </wps:wsp>
                </a:graphicData>
              </a:graphic>
            </wp:anchor>
          </w:drawing>
        </mc:Choice>
        <mc:Fallback>
          <w:pict>
            <v:shape w14:anchorId="68B4A2F9" id="Graphic 4" o:spid="_x0000_s1026" style="position:absolute;margin-left:34.55pt;margin-top:56.75pt;width:542.9pt;height:.5pt;z-index:-15830016;visibility:visible;mso-wrap-style:square;mso-wrap-distance-left:0;mso-wrap-distance-top:0;mso-wrap-distance-right:0;mso-wrap-distance-bottom:0;mso-position-horizontal:absolute;mso-position-horizontal-relative:page;mso-position-vertical:absolute;mso-position-vertical-relative:page;v-text-anchor:top" coordsize="689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" path="m6894575,6096l,6096,,,6894575,r,6096xe" fillcolor="#4f80bc" stroked="f">
              <v:path arrowok="t"/>
              <w10:wrap anchorx="page" anchory="page"/>
            </v:shape>
          </w:pict>
        </mc:Fallback>
      </mc:AlternateContent>
    </w:r>
    <w:r>
      <w:rPr>
        <w:noProof/>
      </w:rPr>
      <mc:AlternateContent>
        <mc:Choice Requires="wps">
          <w:drawing>
            <wp:anchor distT="0" distB="0" distL="0" distR="0" simplePos="0" relativeHeight="487486976" behindDoc="1" locked="0" layoutInCell="1" allowOverlap="1" wp14:anchorId="35B19211" wp14:editId="35B19212">
              <wp:simplePos x="0" y="0"/>
              <wp:positionH relativeFrom="page">
                <wp:posOffset>4550155</wp:posOffset>
              </wp:positionH>
              <wp:positionV relativeFrom="page">
                <wp:posOffset>444115</wp:posOffset>
              </wp:positionV>
              <wp:extent cx="2776855" cy="1898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855" cy="189865"/>
                      </a:xfrm>
                      <a:prstGeom prst="rect">
                        <a:avLst/>
                      </a:prstGeom>
                    </wps:spPr>
                    <wps:txbx>
                      <w:txbxContent>
                        <w:p w14:paraId="35B19215" w14:textId="67A206E6" w:rsidR="003B0C7D" w:rsidRDefault="00C73150">
                          <w:pPr>
                            <w:spacing w:before="20"/>
                            <w:ind w:left="20"/>
                            <w:rPr>
                              <w:rFonts w:ascii="Cambria" w:hAnsi="Cambria"/>
                              <w:i/>
                            </w:rPr>
                          </w:pPr>
                          <w:r>
                            <w:rPr>
                              <w:rFonts w:ascii="Cambria" w:hAnsi="Cambria"/>
                              <w:i/>
                              <w:spacing w:val="-6"/>
                            </w:rPr>
                            <w:t xml:space="preserve"> </w:t>
                          </w:r>
                          <w:r>
                            <w:rPr>
                              <w:rFonts w:ascii="Cambria" w:hAnsi="Cambria"/>
                              <w:i/>
                            </w:rPr>
                            <w:t>Provider’s</w:t>
                          </w:r>
                          <w:r>
                            <w:rPr>
                              <w:rFonts w:ascii="Cambria" w:hAnsi="Cambria"/>
                              <w:i/>
                              <w:spacing w:val="-5"/>
                            </w:rPr>
                            <w:t xml:space="preserve"> </w:t>
                          </w:r>
                          <w:r>
                            <w:rPr>
                              <w:rFonts w:ascii="Cambria" w:hAnsi="Cambria"/>
                              <w:i/>
                            </w:rPr>
                            <w:t>Guide</w:t>
                          </w:r>
                          <w:r>
                            <w:rPr>
                              <w:rFonts w:ascii="Cambria" w:hAnsi="Cambria"/>
                              <w:i/>
                              <w:spacing w:val="-5"/>
                            </w:rPr>
                            <w:t xml:space="preserve"> </w:t>
                          </w:r>
                          <w:r>
                            <w:rPr>
                              <w:rFonts w:ascii="Cambria" w:hAnsi="Cambria"/>
                              <w:i/>
                            </w:rPr>
                            <w:t>for</w:t>
                          </w:r>
                          <w:r>
                            <w:rPr>
                              <w:rFonts w:ascii="Cambria" w:hAnsi="Cambria"/>
                              <w:i/>
                              <w:spacing w:val="-7"/>
                            </w:rPr>
                            <w:t xml:space="preserve"> </w:t>
                          </w:r>
                          <w:r>
                            <w:rPr>
                              <w:rFonts w:ascii="Cambria" w:hAnsi="Cambria"/>
                              <w:i/>
                              <w:spacing w:val="-2"/>
                            </w:rPr>
                            <w:t>Documentation</w:t>
                          </w:r>
                        </w:p>
                      </w:txbxContent>
                    </wps:txbx>
                    <wps:bodyPr wrap="square" lIns="0" tIns="0" rIns="0" bIns="0" rtlCol="0">
                      <a:noAutofit/>
                    </wps:bodyPr>
                  </wps:wsp>
                </a:graphicData>
              </a:graphic>
            </wp:anchor>
          </w:drawing>
        </mc:Choice>
        <mc:Fallback>
          <w:pict>
            <v:shapetype w14:anchorId="35B19211" id="_x0000_t202" coordsize="21600,21600" o:spt="202" path="m,l,21600r21600,l21600,xe">
              <v:stroke joinstyle="miter"/>
              <v:path gradientshapeok="t" o:connecttype="rect"/>
            </v:shapetype>
            <v:shape id="Textbox 5" o:spid="_x0000_s1026" type="#_x0000_t202" style="position:absolute;margin-left:358.3pt;margin-top:34.95pt;width:218.65pt;height:14.95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" filled="f" stroked="f">
              <v:textbox inset="0,0,0,0">
                <w:txbxContent>
                  <w:p w14:paraId="35B19215" w14:textId="67A206E6" w:rsidR="003B0C7D" w:rsidRDefault="00C73150">
                    <w:pPr>
                      <w:spacing w:before="20"/>
                      <w:ind w:left="20"/>
                      <w:rPr>
                        <w:rFonts w:ascii="Cambria" w:hAnsi="Cambria"/>
                        <w:i/>
                      </w:rPr>
                    </w:pPr>
                    <w:r>
                      <w:rPr>
                        <w:rFonts w:ascii="Cambria" w:hAnsi="Cambria"/>
                        <w:i/>
                        <w:spacing w:val="-6"/>
                      </w:rPr>
                      <w:t xml:space="preserve"> </w:t>
                    </w:r>
                    <w:r>
                      <w:rPr>
                        <w:rFonts w:ascii="Cambria" w:hAnsi="Cambria"/>
                        <w:i/>
                      </w:rPr>
                      <w:t>Provider’s</w:t>
                    </w:r>
                    <w:r>
                      <w:rPr>
                        <w:rFonts w:ascii="Cambria" w:hAnsi="Cambria"/>
                        <w:i/>
                        <w:spacing w:val="-5"/>
                      </w:rPr>
                      <w:t xml:space="preserve"> </w:t>
                    </w:r>
                    <w:r>
                      <w:rPr>
                        <w:rFonts w:ascii="Cambria" w:hAnsi="Cambria"/>
                        <w:i/>
                      </w:rPr>
                      <w:t>Guide</w:t>
                    </w:r>
                    <w:r>
                      <w:rPr>
                        <w:rFonts w:ascii="Cambria" w:hAnsi="Cambria"/>
                        <w:i/>
                        <w:spacing w:val="-5"/>
                      </w:rPr>
                      <w:t xml:space="preserve"> </w:t>
                    </w:r>
                    <w:r>
                      <w:rPr>
                        <w:rFonts w:ascii="Cambria" w:hAnsi="Cambria"/>
                        <w:i/>
                      </w:rPr>
                      <w:t>for</w:t>
                    </w:r>
                    <w:r>
                      <w:rPr>
                        <w:rFonts w:ascii="Cambria" w:hAnsi="Cambria"/>
                        <w:i/>
                        <w:spacing w:val="-7"/>
                      </w:rPr>
                      <w:t xml:space="preserve"> </w:t>
                    </w:r>
                    <w:r>
                      <w:rPr>
                        <w:rFonts w:ascii="Cambria" w:hAnsi="Cambria"/>
                        <w:i/>
                        <w:spacing w:val="-2"/>
                      </w:rPr>
                      <w:t>Documentation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E0D5B"/>
    <w:multiLevelType w:val="hybridMultilevel"/>
    <w:tmpl w:val="0BD2EB40"/>
    <w:lvl w:ilvl="0" w:tplc="7CE60F92">
      <w:start w:val="1"/>
      <w:numFmt w:val="decimal"/>
      <w:lvlText w:val="%1."/>
      <w:lvlJc w:val="left"/>
      <w:pPr>
        <w:ind w:left="1440"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1" w:tplc="DA2EC316">
      <w:start w:val="1"/>
      <w:numFmt w:val="lowerLetter"/>
      <w:lvlText w:val="%2."/>
      <w:lvlJc w:val="left"/>
      <w:pPr>
        <w:ind w:left="2160" w:hanging="422"/>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tplc="B9625C36">
      <w:numFmt w:val="bullet"/>
      <w:lvlText w:val="•"/>
      <w:lvlJc w:val="left"/>
      <w:pPr>
        <w:ind w:left="3280" w:hanging="422"/>
      </w:pPr>
      <w:rPr>
        <w:rFonts w:hint="default"/>
        <w:lang w:val="en-US" w:eastAsia="en-US" w:bidi="ar-SA"/>
      </w:rPr>
    </w:lvl>
    <w:lvl w:ilvl="3" w:tplc="06321F62">
      <w:numFmt w:val="bullet"/>
      <w:lvlText w:val="•"/>
      <w:lvlJc w:val="left"/>
      <w:pPr>
        <w:ind w:left="4400" w:hanging="422"/>
      </w:pPr>
      <w:rPr>
        <w:rFonts w:hint="default"/>
        <w:lang w:val="en-US" w:eastAsia="en-US" w:bidi="ar-SA"/>
      </w:rPr>
    </w:lvl>
    <w:lvl w:ilvl="4" w:tplc="731A10CC">
      <w:numFmt w:val="bullet"/>
      <w:lvlText w:val="•"/>
      <w:lvlJc w:val="left"/>
      <w:pPr>
        <w:ind w:left="5520" w:hanging="422"/>
      </w:pPr>
      <w:rPr>
        <w:rFonts w:hint="default"/>
        <w:lang w:val="en-US" w:eastAsia="en-US" w:bidi="ar-SA"/>
      </w:rPr>
    </w:lvl>
    <w:lvl w:ilvl="5" w:tplc="AC12A000">
      <w:numFmt w:val="bullet"/>
      <w:lvlText w:val="•"/>
      <w:lvlJc w:val="left"/>
      <w:pPr>
        <w:ind w:left="6640" w:hanging="422"/>
      </w:pPr>
      <w:rPr>
        <w:rFonts w:hint="default"/>
        <w:lang w:val="en-US" w:eastAsia="en-US" w:bidi="ar-SA"/>
      </w:rPr>
    </w:lvl>
    <w:lvl w:ilvl="6" w:tplc="9CDC32E8">
      <w:numFmt w:val="bullet"/>
      <w:lvlText w:val="•"/>
      <w:lvlJc w:val="left"/>
      <w:pPr>
        <w:ind w:left="7760" w:hanging="422"/>
      </w:pPr>
      <w:rPr>
        <w:rFonts w:hint="default"/>
        <w:lang w:val="en-US" w:eastAsia="en-US" w:bidi="ar-SA"/>
      </w:rPr>
    </w:lvl>
    <w:lvl w:ilvl="7" w:tplc="7C8208A4">
      <w:numFmt w:val="bullet"/>
      <w:lvlText w:val="•"/>
      <w:lvlJc w:val="left"/>
      <w:pPr>
        <w:ind w:left="8880" w:hanging="422"/>
      </w:pPr>
      <w:rPr>
        <w:rFonts w:hint="default"/>
        <w:lang w:val="en-US" w:eastAsia="en-US" w:bidi="ar-SA"/>
      </w:rPr>
    </w:lvl>
    <w:lvl w:ilvl="8" w:tplc="C9F4297C">
      <w:numFmt w:val="bullet"/>
      <w:lvlText w:val="•"/>
      <w:lvlJc w:val="left"/>
      <w:pPr>
        <w:ind w:left="10000" w:hanging="422"/>
      </w:pPr>
      <w:rPr>
        <w:rFonts w:hint="default"/>
        <w:lang w:val="en-US" w:eastAsia="en-US" w:bidi="ar-SA"/>
      </w:rPr>
    </w:lvl>
  </w:abstractNum>
  <w:abstractNum w:abstractNumId="1" w15:restartNumberingAfterBreak="0">
    <w:nsid w:val="35006E67"/>
    <w:multiLevelType w:val="hybridMultilevel"/>
    <w:tmpl w:val="8AE891FE"/>
    <w:lvl w:ilvl="0" w:tplc="54688CFC">
      <w:start w:val="1"/>
      <w:numFmt w:val="decimal"/>
      <w:lvlText w:val="%1."/>
      <w:lvlJc w:val="left"/>
      <w:pPr>
        <w:ind w:left="1351"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1" w:tplc="48D483F6">
      <w:start w:val="1"/>
      <w:numFmt w:val="decimal"/>
      <w:lvlText w:val="%2."/>
      <w:lvlJc w:val="left"/>
      <w:pPr>
        <w:ind w:left="1440"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tplc="F42266E2">
      <w:numFmt w:val="bullet"/>
      <w:lvlText w:val="•"/>
      <w:lvlJc w:val="left"/>
      <w:pPr>
        <w:ind w:left="2640" w:hanging="360"/>
      </w:pPr>
      <w:rPr>
        <w:rFonts w:hint="default"/>
        <w:lang w:val="en-US" w:eastAsia="en-US" w:bidi="ar-SA"/>
      </w:rPr>
    </w:lvl>
    <w:lvl w:ilvl="3" w:tplc="7EF02E44">
      <w:numFmt w:val="bullet"/>
      <w:lvlText w:val="•"/>
      <w:lvlJc w:val="left"/>
      <w:pPr>
        <w:ind w:left="3840" w:hanging="360"/>
      </w:pPr>
      <w:rPr>
        <w:rFonts w:hint="default"/>
        <w:lang w:val="en-US" w:eastAsia="en-US" w:bidi="ar-SA"/>
      </w:rPr>
    </w:lvl>
    <w:lvl w:ilvl="4" w:tplc="675832AE">
      <w:numFmt w:val="bullet"/>
      <w:lvlText w:val="•"/>
      <w:lvlJc w:val="left"/>
      <w:pPr>
        <w:ind w:left="5040" w:hanging="360"/>
      </w:pPr>
      <w:rPr>
        <w:rFonts w:hint="default"/>
        <w:lang w:val="en-US" w:eastAsia="en-US" w:bidi="ar-SA"/>
      </w:rPr>
    </w:lvl>
    <w:lvl w:ilvl="5" w:tplc="A8AEC0AE">
      <w:numFmt w:val="bullet"/>
      <w:lvlText w:val="•"/>
      <w:lvlJc w:val="left"/>
      <w:pPr>
        <w:ind w:left="6240" w:hanging="360"/>
      </w:pPr>
      <w:rPr>
        <w:rFonts w:hint="default"/>
        <w:lang w:val="en-US" w:eastAsia="en-US" w:bidi="ar-SA"/>
      </w:rPr>
    </w:lvl>
    <w:lvl w:ilvl="6" w:tplc="82CA10EC">
      <w:numFmt w:val="bullet"/>
      <w:lvlText w:val="•"/>
      <w:lvlJc w:val="left"/>
      <w:pPr>
        <w:ind w:left="7440" w:hanging="360"/>
      </w:pPr>
      <w:rPr>
        <w:rFonts w:hint="default"/>
        <w:lang w:val="en-US" w:eastAsia="en-US" w:bidi="ar-SA"/>
      </w:rPr>
    </w:lvl>
    <w:lvl w:ilvl="7" w:tplc="8E64008A">
      <w:numFmt w:val="bullet"/>
      <w:lvlText w:val="•"/>
      <w:lvlJc w:val="left"/>
      <w:pPr>
        <w:ind w:left="8640" w:hanging="360"/>
      </w:pPr>
      <w:rPr>
        <w:rFonts w:hint="default"/>
        <w:lang w:val="en-US" w:eastAsia="en-US" w:bidi="ar-SA"/>
      </w:rPr>
    </w:lvl>
    <w:lvl w:ilvl="8" w:tplc="EC38B340">
      <w:numFmt w:val="bullet"/>
      <w:lvlText w:val="•"/>
      <w:lvlJc w:val="left"/>
      <w:pPr>
        <w:ind w:left="9840" w:hanging="360"/>
      </w:pPr>
      <w:rPr>
        <w:rFonts w:hint="default"/>
        <w:lang w:val="en-US" w:eastAsia="en-US" w:bidi="ar-SA"/>
      </w:rPr>
    </w:lvl>
  </w:abstractNum>
  <w:abstractNum w:abstractNumId="2" w15:restartNumberingAfterBreak="0">
    <w:nsid w:val="69AB0CEC"/>
    <w:multiLevelType w:val="hybridMultilevel"/>
    <w:tmpl w:val="C7242EB2"/>
    <w:lvl w:ilvl="0" w:tplc="CF8E1F4A">
      <w:start w:val="1"/>
      <w:numFmt w:val="decimal"/>
      <w:lvlText w:val="%1."/>
      <w:lvlJc w:val="left"/>
      <w:pPr>
        <w:ind w:left="1440"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1" w:tplc="E3F4A218">
      <w:start w:val="1"/>
      <w:numFmt w:val="lowerLetter"/>
      <w:lvlText w:val="%2."/>
      <w:lvlJc w:val="left"/>
      <w:pPr>
        <w:ind w:left="2160"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tplc="1A90810A">
      <w:start w:val="1"/>
      <w:numFmt w:val="lowerRoman"/>
      <w:lvlText w:val="%3."/>
      <w:lvlJc w:val="left"/>
      <w:pPr>
        <w:ind w:left="2880" w:hanging="286"/>
        <w:jc w:val="left"/>
      </w:pPr>
      <w:rPr>
        <w:rFonts w:ascii="Century Gothic" w:eastAsia="Century Gothic" w:hAnsi="Century Gothic" w:cs="Century Gothic" w:hint="default"/>
        <w:b w:val="0"/>
        <w:bCs w:val="0"/>
        <w:i w:val="0"/>
        <w:iCs w:val="0"/>
        <w:spacing w:val="0"/>
        <w:w w:val="100"/>
        <w:sz w:val="22"/>
        <w:szCs w:val="22"/>
        <w:lang w:val="en-US" w:eastAsia="en-US" w:bidi="ar-SA"/>
      </w:rPr>
    </w:lvl>
    <w:lvl w:ilvl="3" w:tplc="E3885D52">
      <w:numFmt w:val="bullet"/>
      <w:lvlText w:val="•"/>
      <w:lvlJc w:val="left"/>
      <w:pPr>
        <w:ind w:left="4050" w:hanging="286"/>
      </w:pPr>
      <w:rPr>
        <w:rFonts w:hint="default"/>
        <w:lang w:val="en-US" w:eastAsia="en-US" w:bidi="ar-SA"/>
      </w:rPr>
    </w:lvl>
    <w:lvl w:ilvl="4" w:tplc="9CFE3F88">
      <w:numFmt w:val="bullet"/>
      <w:lvlText w:val="•"/>
      <w:lvlJc w:val="left"/>
      <w:pPr>
        <w:ind w:left="5220" w:hanging="286"/>
      </w:pPr>
      <w:rPr>
        <w:rFonts w:hint="default"/>
        <w:lang w:val="en-US" w:eastAsia="en-US" w:bidi="ar-SA"/>
      </w:rPr>
    </w:lvl>
    <w:lvl w:ilvl="5" w:tplc="A3BE5006">
      <w:numFmt w:val="bullet"/>
      <w:lvlText w:val="•"/>
      <w:lvlJc w:val="left"/>
      <w:pPr>
        <w:ind w:left="6390" w:hanging="286"/>
      </w:pPr>
      <w:rPr>
        <w:rFonts w:hint="default"/>
        <w:lang w:val="en-US" w:eastAsia="en-US" w:bidi="ar-SA"/>
      </w:rPr>
    </w:lvl>
    <w:lvl w:ilvl="6" w:tplc="8698FEE8">
      <w:numFmt w:val="bullet"/>
      <w:lvlText w:val="•"/>
      <w:lvlJc w:val="left"/>
      <w:pPr>
        <w:ind w:left="7560" w:hanging="286"/>
      </w:pPr>
      <w:rPr>
        <w:rFonts w:hint="default"/>
        <w:lang w:val="en-US" w:eastAsia="en-US" w:bidi="ar-SA"/>
      </w:rPr>
    </w:lvl>
    <w:lvl w:ilvl="7" w:tplc="C4D6E234">
      <w:numFmt w:val="bullet"/>
      <w:lvlText w:val="•"/>
      <w:lvlJc w:val="left"/>
      <w:pPr>
        <w:ind w:left="8730" w:hanging="286"/>
      </w:pPr>
      <w:rPr>
        <w:rFonts w:hint="default"/>
        <w:lang w:val="en-US" w:eastAsia="en-US" w:bidi="ar-SA"/>
      </w:rPr>
    </w:lvl>
    <w:lvl w:ilvl="8" w:tplc="6A7693CE">
      <w:numFmt w:val="bullet"/>
      <w:lvlText w:val="•"/>
      <w:lvlJc w:val="left"/>
      <w:pPr>
        <w:ind w:left="9900" w:hanging="286"/>
      </w:pPr>
      <w:rPr>
        <w:rFonts w:hint="default"/>
        <w:lang w:val="en-US" w:eastAsia="en-US" w:bidi="ar-SA"/>
      </w:rPr>
    </w:lvl>
  </w:abstractNum>
  <w:abstractNum w:abstractNumId="3" w15:restartNumberingAfterBreak="0">
    <w:nsid w:val="78285960"/>
    <w:multiLevelType w:val="hybridMultilevel"/>
    <w:tmpl w:val="27A08002"/>
    <w:lvl w:ilvl="0" w:tplc="64CEB952">
      <w:start w:val="1"/>
      <w:numFmt w:val="decimal"/>
      <w:lvlText w:val="%1."/>
      <w:lvlJc w:val="left"/>
      <w:pPr>
        <w:ind w:left="1440"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1" w:tplc="F5E29C36">
      <w:numFmt w:val="bullet"/>
      <w:lvlText w:val="•"/>
      <w:lvlJc w:val="left"/>
      <w:pPr>
        <w:ind w:left="2520" w:hanging="360"/>
      </w:pPr>
      <w:rPr>
        <w:rFonts w:hint="default"/>
        <w:lang w:val="en-US" w:eastAsia="en-US" w:bidi="ar-SA"/>
      </w:rPr>
    </w:lvl>
    <w:lvl w:ilvl="2" w:tplc="6E60EA32">
      <w:numFmt w:val="bullet"/>
      <w:lvlText w:val="•"/>
      <w:lvlJc w:val="left"/>
      <w:pPr>
        <w:ind w:left="3600" w:hanging="360"/>
      </w:pPr>
      <w:rPr>
        <w:rFonts w:hint="default"/>
        <w:lang w:val="en-US" w:eastAsia="en-US" w:bidi="ar-SA"/>
      </w:rPr>
    </w:lvl>
    <w:lvl w:ilvl="3" w:tplc="02E20B0A">
      <w:numFmt w:val="bullet"/>
      <w:lvlText w:val="•"/>
      <w:lvlJc w:val="left"/>
      <w:pPr>
        <w:ind w:left="4680" w:hanging="360"/>
      </w:pPr>
      <w:rPr>
        <w:rFonts w:hint="default"/>
        <w:lang w:val="en-US" w:eastAsia="en-US" w:bidi="ar-SA"/>
      </w:rPr>
    </w:lvl>
    <w:lvl w:ilvl="4" w:tplc="C0E481E2">
      <w:numFmt w:val="bullet"/>
      <w:lvlText w:val="•"/>
      <w:lvlJc w:val="left"/>
      <w:pPr>
        <w:ind w:left="5760" w:hanging="360"/>
      </w:pPr>
      <w:rPr>
        <w:rFonts w:hint="default"/>
        <w:lang w:val="en-US" w:eastAsia="en-US" w:bidi="ar-SA"/>
      </w:rPr>
    </w:lvl>
    <w:lvl w:ilvl="5" w:tplc="2722C0D8">
      <w:numFmt w:val="bullet"/>
      <w:lvlText w:val="•"/>
      <w:lvlJc w:val="left"/>
      <w:pPr>
        <w:ind w:left="6840" w:hanging="360"/>
      </w:pPr>
      <w:rPr>
        <w:rFonts w:hint="default"/>
        <w:lang w:val="en-US" w:eastAsia="en-US" w:bidi="ar-SA"/>
      </w:rPr>
    </w:lvl>
    <w:lvl w:ilvl="6" w:tplc="BB1230C4">
      <w:numFmt w:val="bullet"/>
      <w:lvlText w:val="•"/>
      <w:lvlJc w:val="left"/>
      <w:pPr>
        <w:ind w:left="7920" w:hanging="360"/>
      </w:pPr>
      <w:rPr>
        <w:rFonts w:hint="default"/>
        <w:lang w:val="en-US" w:eastAsia="en-US" w:bidi="ar-SA"/>
      </w:rPr>
    </w:lvl>
    <w:lvl w:ilvl="7" w:tplc="5F641016">
      <w:numFmt w:val="bullet"/>
      <w:lvlText w:val="•"/>
      <w:lvlJc w:val="left"/>
      <w:pPr>
        <w:ind w:left="9000" w:hanging="360"/>
      </w:pPr>
      <w:rPr>
        <w:rFonts w:hint="default"/>
        <w:lang w:val="en-US" w:eastAsia="en-US" w:bidi="ar-SA"/>
      </w:rPr>
    </w:lvl>
    <w:lvl w:ilvl="8" w:tplc="782EF0AC">
      <w:numFmt w:val="bullet"/>
      <w:lvlText w:val="•"/>
      <w:lvlJc w:val="left"/>
      <w:pPr>
        <w:ind w:left="10080" w:hanging="360"/>
      </w:pPr>
      <w:rPr>
        <w:rFonts w:hint="default"/>
        <w:lang w:val="en-US" w:eastAsia="en-US" w:bidi="ar-SA"/>
      </w:rPr>
    </w:lvl>
  </w:abstractNum>
  <w:num w:numId="1" w16cid:durableId="1279530001">
    <w:abstractNumId w:val="3"/>
  </w:num>
  <w:num w:numId="2" w16cid:durableId="280259907">
    <w:abstractNumId w:val="1"/>
  </w:num>
  <w:num w:numId="3" w16cid:durableId="11954031">
    <w:abstractNumId w:val="2"/>
  </w:num>
  <w:num w:numId="4" w16cid:durableId="128269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B0C7D"/>
    <w:rsid w:val="00021194"/>
    <w:rsid w:val="00092442"/>
    <w:rsid w:val="0010724A"/>
    <w:rsid w:val="00203758"/>
    <w:rsid w:val="0029421F"/>
    <w:rsid w:val="002B1C8A"/>
    <w:rsid w:val="00307282"/>
    <w:rsid w:val="003B0C7D"/>
    <w:rsid w:val="003C3111"/>
    <w:rsid w:val="003D490B"/>
    <w:rsid w:val="003E4445"/>
    <w:rsid w:val="003F7490"/>
    <w:rsid w:val="0041671C"/>
    <w:rsid w:val="00420F79"/>
    <w:rsid w:val="0049569C"/>
    <w:rsid w:val="004B17F7"/>
    <w:rsid w:val="004C3981"/>
    <w:rsid w:val="005143CB"/>
    <w:rsid w:val="00514950"/>
    <w:rsid w:val="00612E69"/>
    <w:rsid w:val="006C5925"/>
    <w:rsid w:val="00792803"/>
    <w:rsid w:val="007D0519"/>
    <w:rsid w:val="008228D1"/>
    <w:rsid w:val="008B6E34"/>
    <w:rsid w:val="008F0102"/>
    <w:rsid w:val="009A06B7"/>
    <w:rsid w:val="009B090A"/>
    <w:rsid w:val="00A07C31"/>
    <w:rsid w:val="00A441C8"/>
    <w:rsid w:val="00AA051A"/>
    <w:rsid w:val="00AC0CE8"/>
    <w:rsid w:val="00AC407B"/>
    <w:rsid w:val="00AD5CB0"/>
    <w:rsid w:val="00B2553B"/>
    <w:rsid w:val="00B93774"/>
    <w:rsid w:val="00BB6B10"/>
    <w:rsid w:val="00C5525D"/>
    <w:rsid w:val="00C73150"/>
    <w:rsid w:val="00CF2AE9"/>
    <w:rsid w:val="00D01CC0"/>
    <w:rsid w:val="00E037A4"/>
    <w:rsid w:val="00E137A9"/>
    <w:rsid w:val="00EE031A"/>
    <w:rsid w:val="00FF0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B19189"/>
  <w15:docId w15:val="{0A4453D5-40A1-496D-9B6D-059A1D0A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90"/>
      <w:ind w:left="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4"/>
      <w:ind w:left="1440"/>
    </w:pPr>
    <w:rPr>
      <w:sz w:val="24"/>
      <w:szCs w:val="24"/>
      <w:u w:val="single" w:color="000000"/>
    </w:rPr>
  </w:style>
  <w:style w:type="paragraph" w:styleId="BodyText">
    <w:name w:val="Body Text"/>
    <w:basedOn w:val="Normal"/>
    <w:uiPriority w:val="1"/>
    <w:qFormat/>
  </w:style>
  <w:style w:type="paragraph" w:styleId="Title">
    <w:name w:val="Title"/>
    <w:basedOn w:val="Normal"/>
    <w:uiPriority w:val="10"/>
    <w:qFormat/>
    <w:pPr>
      <w:spacing w:before="120"/>
      <w:ind w:left="244" w:right="265"/>
      <w:jc w:val="center"/>
    </w:pPr>
    <w:rPr>
      <w:rFonts w:ascii="Cambria" w:eastAsia="Cambria" w:hAnsi="Cambria" w:cs="Cambria"/>
      <w:sz w:val="72"/>
      <w:szCs w:val="72"/>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B6E34"/>
    <w:rPr>
      <w:color w:val="0000FF" w:themeColor="hyperlink"/>
      <w:u w:val="single"/>
    </w:rPr>
  </w:style>
  <w:style w:type="character" w:styleId="UnresolvedMention">
    <w:name w:val="Unresolved Mention"/>
    <w:basedOn w:val="DefaultParagraphFont"/>
    <w:uiPriority w:val="99"/>
    <w:semiHidden/>
    <w:unhideWhenUsed/>
    <w:rsid w:val="008B6E34"/>
    <w:rPr>
      <w:color w:val="605E5C"/>
      <w:shd w:val="clear" w:color="auto" w:fill="E1DFDD"/>
    </w:rPr>
  </w:style>
  <w:style w:type="character" w:styleId="FollowedHyperlink">
    <w:name w:val="FollowedHyperlink"/>
    <w:basedOn w:val="DefaultParagraphFont"/>
    <w:uiPriority w:val="99"/>
    <w:semiHidden/>
    <w:unhideWhenUsed/>
    <w:rsid w:val="00AA051A"/>
    <w:rPr>
      <w:color w:val="800080" w:themeColor="followedHyperlink"/>
      <w:u w:val="single"/>
    </w:rPr>
  </w:style>
  <w:style w:type="paragraph" w:styleId="Header">
    <w:name w:val="header"/>
    <w:basedOn w:val="Normal"/>
    <w:link w:val="HeaderChar"/>
    <w:uiPriority w:val="99"/>
    <w:unhideWhenUsed/>
    <w:rsid w:val="004C3981"/>
    <w:pPr>
      <w:tabs>
        <w:tab w:val="center" w:pos="4680"/>
        <w:tab w:val="right" w:pos="9360"/>
      </w:tabs>
    </w:pPr>
  </w:style>
  <w:style w:type="character" w:customStyle="1" w:styleId="HeaderChar">
    <w:name w:val="Header Char"/>
    <w:basedOn w:val="DefaultParagraphFont"/>
    <w:link w:val="Header"/>
    <w:uiPriority w:val="99"/>
    <w:rsid w:val="004C3981"/>
    <w:rPr>
      <w:rFonts w:ascii="Century Gothic" w:eastAsia="Century Gothic" w:hAnsi="Century Gothic" w:cs="Century Gothic"/>
    </w:rPr>
  </w:style>
  <w:style w:type="paragraph" w:styleId="Footer">
    <w:name w:val="footer"/>
    <w:basedOn w:val="Normal"/>
    <w:link w:val="FooterChar"/>
    <w:uiPriority w:val="99"/>
    <w:unhideWhenUsed/>
    <w:rsid w:val="004C3981"/>
    <w:pPr>
      <w:tabs>
        <w:tab w:val="center" w:pos="4680"/>
        <w:tab w:val="right" w:pos="9360"/>
      </w:tabs>
    </w:pPr>
  </w:style>
  <w:style w:type="character" w:customStyle="1" w:styleId="FooterChar">
    <w:name w:val="Footer Char"/>
    <w:basedOn w:val="DefaultParagraphFont"/>
    <w:link w:val="Footer"/>
    <w:uiPriority w:val="99"/>
    <w:rsid w:val="004C3981"/>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18" Type="http://schemas.openxmlformats.org/officeDocument/2006/relationships/hyperlink" Target="https://www.geaugadd.org/provider-resources/form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eaugadd.org/provider-resources/forms/"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hyperlink" Target="mailto:providersupport@geaugadd.org" TargetMode="External"/><Relationship Id="rId4" Type="http://schemas.openxmlformats.org/officeDocument/2006/relationships/settings" Target="settings.xml"/><Relationship Id="rId9" Type="http://schemas.openxmlformats.org/officeDocument/2006/relationships/hyperlink" Target="mailto:providersupport@geaugadd.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54712-E825-4BA5-8516-8B7865DD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Residential Providers Guide for Documentation-updated 8.23.24</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Residential Providers Guide for Documentation-updated 8.23.24</dc:title>
  <dc:creator>Margaret McGrath</dc:creator>
  <cp:lastModifiedBy>McGrath, Margaret</cp:lastModifiedBy>
  <cp:revision>39</cp:revision>
  <cp:lastPrinted>2024-09-17T14:15:00Z</cp:lastPrinted>
  <dcterms:created xsi:type="dcterms:W3CDTF">2024-09-17T12:28:00Z</dcterms:created>
  <dcterms:modified xsi:type="dcterms:W3CDTF">2024-09-23T13:11:00Z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LastSaved">
    <vt:filetime>2024-09-17T00:00:00Z</vt:filetime>
  </property>
  <property fmtid="{D5CDD505-2E9C-101B-9397-08002B2CF9AE}" pid="4" name="Producer">
    <vt:lpwstr>Microsoft: Print To PDF</vt:lpwstr>
  </property>
</Properties>
</file>